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val="en-US" w:eastAsia="zh-CN"/>
        </w:rPr>
      </w:pPr>
      <w:r>
        <w:drawing>
          <wp:anchor distT="0" distB="0" distL="114300" distR="114300" simplePos="0" relativeHeight="251729920" behindDoc="1" locked="0" layoutInCell="1" allowOverlap="1">
            <wp:simplePos x="0" y="0"/>
            <wp:positionH relativeFrom="column">
              <wp:posOffset>-1101725</wp:posOffset>
            </wp:positionH>
            <wp:positionV relativeFrom="paragraph">
              <wp:posOffset>-978535</wp:posOffset>
            </wp:positionV>
            <wp:extent cx="7665720" cy="10866120"/>
            <wp:effectExtent l="0" t="0" r="11430" b="1143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7665720" cy="10866120"/>
                    </a:xfrm>
                    <a:prstGeom prst="rect">
                      <a:avLst/>
                    </a:prstGeom>
                    <a:noFill/>
                    <a:ln>
                      <a:noFill/>
                    </a:ln>
                  </pic:spPr>
                </pic:pic>
              </a:graphicData>
            </a:graphic>
          </wp:anchor>
        </w:drawing>
      </w:r>
    </w:p>
    <w:p>
      <w:pPr>
        <w:keepNext w:val="0"/>
        <w:keepLines w:val="0"/>
        <w:pageBreakBefore w:val="0"/>
        <w:kinsoku/>
        <w:wordWrap/>
        <w:overflowPunct/>
        <w:topLinePunct w:val="0"/>
        <w:autoSpaceDE/>
        <w:bidi w:val="0"/>
        <w:adjustRightInd/>
        <w:snapToGrid w:val="0"/>
        <w:spacing w:beforeAutospacing="0" w:afterAutospacing="0" w:line="360" w:lineRule="auto"/>
        <w:jc w:val="center"/>
        <w:textAlignment w:val="auto"/>
        <w:rPr>
          <w:rFonts w:hint="eastAsia" w:ascii="黑体" w:hAnsi="黑体" w:eastAsia="黑体" w:cs="黑体"/>
          <w:b/>
          <w:bCs/>
          <w:sz w:val="40"/>
          <w:szCs w:val="40"/>
          <w:lang w:val="en-US" w:eastAsia="zh-CN"/>
        </w:rPr>
        <w:sectPr>
          <w:pgSz w:w="11906" w:h="16838"/>
          <w:pgMar w:top="1440" w:right="1800" w:bottom="1440" w:left="1800" w:header="851" w:footer="992" w:gutter="0"/>
          <w:cols w:space="425" w:num="1"/>
          <w:docGrid w:type="lines" w:linePitch="312" w:charSpace="0"/>
        </w:sectPr>
      </w:pPr>
      <w:r>
        <w:rPr>
          <w:sz w:val="21"/>
        </w:rPr>
        <mc:AlternateContent>
          <mc:Choice Requires="wps">
            <w:drawing>
              <wp:anchor distT="0" distB="0" distL="114300" distR="114300" simplePos="0" relativeHeight="251728896" behindDoc="0" locked="0" layoutInCell="1" allowOverlap="1">
                <wp:simplePos x="0" y="0"/>
                <wp:positionH relativeFrom="column">
                  <wp:posOffset>3711575</wp:posOffset>
                </wp:positionH>
                <wp:positionV relativeFrom="paragraph">
                  <wp:posOffset>8890635</wp:posOffset>
                </wp:positionV>
                <wp:extent cx="2566035" cy="68770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2566035" cy="6877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default" w:eastAsiaTheme="minorEastAsia"/>
                                <w:b/>
                                <w:bCs/>
                                <w:color w:val="FFFFFF" w:themeColor="background1"/>
                                <w:sz w:val="20"/>
                                <w:szCs w:val="22"/>
                                <w:lang w:val="en-US" w:eastAsia="zh-CN"/>
                                <w14:textFill>
                                  <w14:solidFill>
                                    <w14:schemeClr w14:val="bg1"/>
                                  </w14:solidFill>
                                </w14:textFill>
                              </w:rPr>
                            </w:pPr>
                            <w:r>
                              <w:rPr>
                                <w:rFonts w:hint="eastAsia" w:ascii="微软雅黑" w:hAnsi="微软雅黑" w:eastAsia="微软雅黑" w:cs="mn-cs"/>
                                <w:b/>
                                <w:bCs/>
                                <w:color w:val="FFFFFF" w:themeColor="background1"/>
                                <w:kern w:val="24"/>
                                <w:sz w:val="44"/>
                                <w:szCs w:val="44"/>
                                <w:lang w:val="en-US" w:eastAsia="zh-CN"/>
                                <w14:textFill>
                                  <w14:solidFill>
                                    <w14:schemeClr w14:val="bg1"/>
                                  </w14:solidFill>
                                </w14:textFill>
                              </w:rPr>
                              <w:t>2019年1月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2.25pt;margin-top:700.05pt;height:54.15pt;width:202.05pt;z-index:251728896;mso-width-relative:page;mso-height-relative:page;" filled="f" stroked="f" coordsize="21600,21600" o:gfxdata="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Yp&#10;5s3cAAAADQEAAA8AAAAAAAAAAQAgAAAAIgAAAGRycy9kb3ducmV2LnhtbFBLAQIUABQAAAAIAIdO&#10;4kBFouk1HwIAABoEAAAOAAAAAAAAAAEAIAAAACsBAABkcnMvZTJvRG9jLnhtbFBLBQYAAAAABgAG&#10;AFkBAAC8BQAAAAA=&#10;">
                <v:fill on="f" focussize="0,0"/>
                <v:stroke on="f" weight="0.5pt"/>
                <v:imagedata o:title=""/>
                <o:lock v:ext="edit" aspectratio="f"/>
                <v:textbox>
                  <w:txbxContent>
                    <w:p>
                      <w:pPr>
                        <w:jc w:val="right"/>
                        <w:rPr>
                          <w:rFonts w:hint="default" w:eastAsiaTheme="minorEastAsia"/>
                          <w:b/>
                          <w:bCs/>
                          <w:color w:val="FFFFFF" w:themeColor="background1"/>
                          <w:sz w:val="20"/>
                          <w:szCs w:val="22"/>
                          <w:lang w:val="en-US" w:eastAsia="zh-CN"/>
                          <w14:textFill>
                            <w14:solidFill>
                              <w14:schemeClr w14:val="bg1"/>
                            </w14:solidFill>
                          </w14:textFill>
                        </w:rPr>
                      </w:pPr>
                      <w:r>
                        <w:rPr>
                          <w:rFonts w:hint="eastAsia" w:ascii="微软雅黑" w:hAnsi="微软雅黑" w:eastAsia="微软雅黑" w:cs="mn-cs"/>
                          <w:b/>
                          <w:bCs/>
                          <w:color w:val="FFFFFF" w:themeColor="background1"/>
                          <w:kern w:val="24"/>
                          <w:sz w:val="44"/>
                          <w:szCs w:val="44"/>
                          <w:lang w:val="en-US" w:eastAsia="zh-CN"/>
                          <w14:textFill>
                            <w14:solidFill>
                              <w14:schemeClr w14:val="bg1"/>
                            </w14:solidFill>
                          </w14:textFill>
                        </w:rPr>
                        <w:t>2019年1月</w:t>
                      </w: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-299720</wp:posOffset>
                </wp:positionH>
                <wp:positionV relativeFrom="paragraph">
                  <wp:posOffset>1077595</wp:posOffset>
                </wp:positionV>
                <wp:extent cx="5283200" cy="1221740"/>
                <wp:effectExtent l="0" t="0" r="0" b="0"/>
                <wp:wrapNone/>
                <wp:docPr id="9" name="文本框 9"/>
                <wp:cNvGraphicFramePr/>
                <a:graphic xmlns:a="http://schemas.openxmlformats.org/drawingml/2006/main">
                  <a:graphicData uri="http://schemas.microsoft.com/office/word/2010/wordprocessingShape">
                    <wps:wsp>
                      <wps:cNvSpPr txBox="1"/>
                      <wps:spPr>
                        <a:xfrm>
                          <a:off x="941705" y="5377815"/>
                          <a:ext cx="5283200" cy="12217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微软雅黑" w:hAnsi="微软雅黑" w:eastAsia="微软雅黑" w:cs="微软雅黑"/>
                                <w:b/>
                                <w:bCs/>
                                <w:color w:val="5B9BD5" w:themeColor="accent1"/>
                                <w:sz w:val="112"/>
                                <w:szCs w:val="11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eastAsia" w:ascii="微软雅黑" w:hAnsi="微软雅黑" w:eastAsia="微软雅黑" w:cs="微软雅黑"/>
                                <w:b/>
                                <w:bCs/>
                                <w:color w:val="5B9BD5" w:themeColor="accent1"/>
                                <w:sz w:val="112"/>
                                <w:szCs w:val="11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丰泽区文化馆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6pt;margin-top:84.85pt;height:96.2pt;width:416pt;z-index:251662336;mso-width-relative:page;mso-height-relative:page;" filled="f" stroked="f" coordsize="21600,21600" o:gfxdata="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QX1OxtwAAAALAQAADwAAAAAAAAABACAAAAAiAAAAZHJzL2Rvd25yZXYueG1s&#10;UEsBAhQAFAAAAAgAh07iQAhd8V8tAgAAJAQAAA4AAAAAAAAAAQAgAAAAKwEAAGRycy9lMm9Eb2Mu&#10;eG1sUEsFBgAAAAAGAAYAWQEAAMoFAAAAAA==&#10;">
                <v:fill on="f" focussize="0,0"/>
                <v:stroke on="f" weight="0.5pt"/>
                <v:imagedata o:title=""/>
                <o:lock v:ext="edit" aspectratio="f"/>
                <v:textbox>
                  <w:txbxContent>
                    <w:p>
                      <w:pPr>
                        <w:jc w:val="center"/>
                        <w:rPr>
                          <w:rFonts w:hint="default" w:ascii="微软雅黑" w:hAnsi="微软雅黑" w:eastAsia="微软雅黑" w:cs="微软雅黑"/>
                          <w:b/>
                          <w:bCs/>
                          <w:color w:val="5B9BD5" w:themeColor="accent1"/>
                          <w:sz w:val="112"/>
                          <w:szCs w:val="11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eastAsia" w:ascii="微软雅黑" w:hAnsi="微软雅黑" w:eastAsia="微软雅黑" w:cs="微软雅黑"/>
                          <w:b/>
                          <w:bCs/>
                          <w:color w:val="5B9BD5" w:themeColor="accent1"/>
                          <w:sz w:val="112"/>
                          <w:szCs w:val="11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丰泽区文化馆</w:t>
                      </w:r>
                    </w:p>
                  </w:txbxContent>
                </v:textbox>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737235</wp:posOffset>
                </wp:positionH>
                <wp:positionV relativeFrom="paragraph">
                  <wp:posOffset>2174240</wp:posOffset>
                </wp:positionV>
                <wp:extent cx="5440045" cy="1230630"/>
                <wp:effectExtent l="0" t="0" r="0" b="0"/>
                <wp:wrapNone/>
                <wp:docPr id="11" name="文本框 11"/>
                <wp:cNvGraphicFramePr/>
                <a:graphic xmlns:a="http://schemas.openxmlformats.org/drawingml/2006/main">
                  <a:graphicData uri="http://schemas.microsoft.com/office/word/2010/wordprocessingShape">
                    <wps:wsp>
                      <wps:cNvSpPr txBox="1"/>
                      <wps:spPr>
                        <a:xfrm>
                          <a:off x="3511550" y="7141210"/>
                          <a:ext cx="5440045" cy="12306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eastAsia" w:ascii="微软雅黑" w:hAnsi="微软雅黑" w:eastAsia="微软雅黑" w:cs="微软雅黑"/>
                                <w:b/>
                                <w:bCs/>
                                <w:color w:val="auto"/>
                                <w:sz w:val="84"/>
                                <w:szCs w:val="84"/>
                                <w:lang w:eastAsia="zh-CN"/>
                              </w:rPr>
                            </w:pPr>
                            <w:r>
                              <w:rPr>
                                <w:rFonts w:hint="eastAsia" w:ascii="微软雅黑" w:hAnsi="微软雅黑" w:eastAsia="微软雅黑" w:cs="微软雅黑"/>
                                <w:b/>
                                <w:bCs/>
                                <w:color w:val="5B9BD5" w:themeColor="accent1"/>
                                <w:kern w:val="24"/>
                                <w:sz w:val="112"/>
                                <w:szCs w:val="112"/>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公共文化服年报务年</w:t>
                            </w:r>
                            <w:r>
                              <w:rPr>
                                <w:rFonts w:hint="eastAsia" w:ascii="微软雅黑" w:hAnsi="微软雅黑" w:eastAsia="微软雅黑" w:cs="微软雅黑"/>
                                <w:b/>
                                <w:bCs/>
                                <w:color w:val="auto"/>
                                <w:kern w:val="24"/>
                                <w:sz w:val="84"/>
                                <w:szCs w:val="84"/>
                                <w:lang w:eastAsia="zh-CN"/>
                              </w:rPr>
                              <w:t>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05pt;margin-top:171.2pt;height:96.9pt;width:428.35pt;z-index:251664384;mso-width-relative:page;mso-height-relative:page;" filled="f" stroked="f" coordsize="21600,21600" o:gfxdata="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RpGBatwAAAALAQAADwAAAAAAAAABACAAAAAiAAAAZHJzL2Rvd25yZXYueG1sUEsB&#10;AhQAFAAAAAgAh07iQNCcIBoqAgAAJwQAAA4AAAAAAAAAAQAgAAAAKwEAAGRycy9lMm9Eb2MueG1s&#10;UEsFBgAAAAAGAAYAWQEAAMcFAAAAAA==&#10;">
                <v:fill on="f" focussize="0,0"/>
                <v:stroke on="f" weight="0.5pt"/>
                <v:imagedata o:title=""/>
                <o:lock v:ext="edit" aspectratio="f"/>
                <v:textbox>
                  <w:txbxContent>
                    <w:p>
                      <w:pPr>
                        <w:jc w:val="right"/>
                        <w:rPr>
                          <w:rFonts w:hint="eastAsia" w:ascii="微软雅黑" w:hAnsi="微软雅黑" w:eastAsia="微软雅黑" w:cs="微软雅黑"/>
                          <w:b/>
                          <w:bCs/>
                          <w:color w:val="auto"/>
                          <w:sz w:val="84"/>
                          <w:szCs w:val="84"/>
                          <w:lang w:eastAsia="zh-CN"/>
                        </w:rPr>
                      </w:pPr>
                      <w:r>
                        <w:rPr>
                          <w:rFonts w:hint="eastAsia" w:ascii="微软雅黑" w:hAnsi="微软雅黑" w:eastAsia="微软雅黑" w:cs="微软雅黑"/>
                          <w:b/>
                          <w:bCs/>
                          <w:color w:val="5B9BD5" w:themeColor="accent1"/>
                          <w:kern w:val="24"/>
                          <w:sz w:val="112"/>
                          <w:szCs w:val="112"/>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公共文化服年报务年</w:t>
                      </w:r>
                      <w:r>
                        <w:rPr>
                          <w:rFonts w:hint="eastAsia" w:ascii="微软雅黑" w:hAnsi="微软雅黑" w:eastAsia="微软雅黑" w:cs="微软雅黑"/>
                          <w:b/>
                          <w:bCs/>
                          <w:color w:val="auto"/>
                          <w:kern w:val="24"/>
                          <w:sz w:val="84"/>
                          <w:szCs w:val="84"/>
                          <w:lang w:eastAsia="zh-CN"/>
                        </w:rPr>
                        <w:t>报</w:t>
                      </w:r>
                    </w:p>
                  </w:txbxContent>
                </v:textbox>
              </v:shape>
            </w:pict>
          </mc:Fallback>
        </mc:AlternateContent>
      </w:r>
      <w:r>
        <w:rPr>
          <w:sz w:val="21"/>
        </w:rPr>
        <mc:AlternateContent>
          <mc:Choice Requires="wps">
            <w:drawing>
              <wp:anchor distT="0" distB="0" distL="114300" distR="114300" simplePos="0" relativeHeight="251685888" behindDoc="0" locked="0" layoutInCell="1" allowOverlap="1">
                <wp:simplePos x="0" y="0"/>
                <wp:positionH relativeFrom="column">
                  <wp:posOffset>929005</wp:posOffset>
                </wp:positionH>
                <wp:positionV relativeFrom="paragraph">
                  <wp:posOffset>-7620</wp:posOffset>
                </wp:positionV>
                <wp:extent cx="4819015" cy="1174115"/>
                <wp:effectExtent l="0" t="0" r="0" b="0"/>
                <wp:wrapNone/>
                <wp:docPr id="5" name="文本框 5"/>
                <wp:cNvGraphicFramePr/>
                <a:graphic xmlns:a="http://schemas.openxmlformats.org/drawingml/2006/main">
                  <a:graphicData uri="http://schemas.microsoft.com/office/word/2010/wordprocessingShape">
                    <wps:wsp>
                      <wps:cNvSpPr txBox="1"/>
                      <wps:spPr>
                        <a:xfrm>
                          <a:off x="0" y="0"/>
                          <a:ext cx="4819015" cy="11741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default" w:ascii="微软雅黑" w:hAnsi="微软雅黑" w:eastAsia="微软雅黑" w:cs="微软雅黑"/>
                                <w:b/>
                                <w:bCs/>
                                <w:color w:val="5B9BD5" w:themeColor="accent1"/>
                                <w:sz w:val="96"/>
                                <w:szCs w:val="96"/>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eastAsia" w:ascii="微软雅黑" w:hAnsi="微软雅黑" w:eastAsia="微软雅黑" w:cs="微软雅黑"/>
                                <w:b/>
                                <w:bCs/>
                                <w:color w:val="5B9BD5" w:themeColor="accent1"/>
                                <w:sz w:val="96"/>
                                <w:szCs w:val="96"/>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2018年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15pt;margin-top:-0.6pt;height:92.45pt;width:379.45pt;z-index:251685888;mso-width-relative:page;mso-height-relative:page;" filled="f" stroked="f" coordsize="21600,21600" o:gfxdata="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TPkI&#10;L9sAAAAKAQAADwAAAAAAAAABACAAAAAiAAAAZHJzL2Rvd25yZXYueG1sUEsBAhQAFAAAAAgAh07i&#10;QGSqXr4fAgAAGQQAAA4AAAAAAAAAAQAgAAAAKgEAAGRycy9lMm9Eb2MueG1sUEsFBgAAAAAGAAYA&#10;WQEAALsFAAAAAA==&#10;">
                <v:fill on="f" focussize="0,0"/>
                <v:stroke on="f" weight="0.5pt"/>
                <v:imagedata o:title=""/>
                <o:lock v:ext="edit" aspectratio="f"/>
                <v:textbox>
                  <w:txbxContent>
                    <w:p>
                      <w:pPr>
                        <w:jc w:val="right"/>
                        <w:rPr>
                          <w:rFonts w:hint="default" w:ascii="微软雅黑" w:hAnsi="微软雅黑" w:eastAsia="微软雅黑" w:cs="微软雅黑"/>
                          <w:b/>
                          <w:bCs/>
                          <w:color w:val="5B9BD5" w:themeColor="accent1"/>
                          <w:sz w:val="96"/>
                          <w:szCs w:val="96"/>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eastAsia" w:ascii="微软雅黑" w:hAnsi="微软雅黑" w:eastAsia="微软雅黑" w:cs="微软雅黑"/>
                          <w:b/>
                          <w:bCs/>
                          <w:color w:val="5B9BD5" w:themeColor="accent1"/>
                          <w:sz w:val="96"/>
                          <w:szCs w:val="96"/>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2018年</w:t>
                      </w:r>
                    </w:p>
                  </w:txbxContent>
                </v:textbox>
              </v:shape>
            </w:pict>
          </mc:Fallback>
        </mc:AlternateContent>
      </w:r>
    </w:p>
    <w:p>
      <w:pPr>
        <w:keepNext w:val="0"/>
        <w:keepLines w:val="0"/>
        <w:pageBreakBefore w:val="0"/>
        <w:kinsoku/>
        <w:wordWrap/>
        <w:overflowPunct/>
        <w:topLinePunct w:val="0"/>
        <w:autoSpaceDE/>
        <w:bidi w:val="0"/>
        <w:adjustRightInd/>
        <w:snapToGrid w:val="0"/>
        <w:spacing w:beforeAutospacing="0" w:afterAutospacing="0" w:line="360" w:lineRule="auto"/>
        <w:jc w:val="center"/>
        <w:textAlignment w:val="auto"/>
        <w:rPr>
          <w:rFonts w:hint="eastAsia" w:ascii="黑体" w:hAnsi="黑体" w:eastAsia="黑体" w:cs="黑体"/>
          <w:b/>
          <w:bCs/>
          <w:sz w:val="10"/>
          <w:szCs w:val="10"/>
          <w:lang w:val="en-US" w:eastAsia="zh-CN"/>
        </w:rPr>
      </w:pPr>
      <w:r>
        <w:rPr>
          <w:rFonts w:hint="eastAsia" w:ascii="黑体" w:hAnsi="黑体" w:eastAsia="黑体" w:cs="黑体"/>
          <w:b/>
          <w:bCs/>
          <w:sz w:val="40"/>
          <w:szCs w:val="40"/>
          <w:lang w:val="en-US" w:eastAsia="zh-CN"/>
        </w:rPr>
        <w:t>目录</w:t>
      </w:r>
    </w:p>
    <w:p>
      <w:pPr>
        <w:keepNext w:val="0"/>
        <w:keepLines w:val="0"/>
        <w:pageBreakBefore w:val="0"/>
        <w:kinsoku/>
        <w:wordWrap/>
        <w:overflowPunct/>
        <w:topLinePunct w:val="0"/>
        <w:autoSpaceDE/>
        <w:bidi w:val="0"/>
        <w:adjustRightInd/>
        <w:snapToGrid w:val="0"/>
        <w:spacing w:beforeAutospacing="0" w:afterAutospacing="0" w:line="360" w:lineRule="auto"/>
        <w:jc w:val="center"/>
        <w:textAlignment w:val="auto"/>
        <w:rPr>
          <w:rFonts w:hint="eastAsia" w:ascii="黑体" w:hAnsi="黑体" w:eastAsia="黑体" w:cs="黑体"/>
          <w:b/>
          <w:bCs/>
          <w:sz w:val="10"/>
          <w:szCs w:val="10"/>
          <w:lang w:val="en-US" w:eastAsia="zh-CN"/>
        </w:rPr>
      </w:pPr>
    </w:p>
    <w:p>
      <w:pPr>
        <w:keepNext w:val="0"/>
        <w:keepLines w:val="0"/>
        <w:pageBreakBefore w:val="0"/>
        <w:kinsoku/>
        <w:wordWrap/>
        <w:overflowPunct/>
        <w:topLinePunct w:val="0"/>
        <w:autoSpaceDE/>
        <w:bidi w:val="0"/>
        <w:adjustRightInd/>
        <w:snapToGrid w:val="0"/>
        <w:spacing w:beforeAutospacing="0" w:afterAutospacing="0" w:line="360" w:lineRule="auto"/>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一、丰泽区文化馆总体概况</w:t>
      </w:r>
    </w:p>
    <w:p>
      <w:pPr>
        <w:keepNext w:val="0"/>
        <w:keepLines w:val="0"/>
        <w:pageBreakBefore w:val="0"/>
        <w:kinsoku/>
        <w:wordWrap/>
        <w:overflowPunct/>
        <w:topLinePunct w:val="0"/>
        <w:autoSpaceDE/>
        <w:bidi w:val="0"/>
        <w:adjustRightInd/>
        <w:snapToGrid w:val="0"/>
        <w:spacing w:beforeAutospacing="0" w:afterAutospacing="0" w:line="360" w:lineRule="auto"/>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二、丰泽区文化馆公共文化服务保障情况</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（一）党建保障</w:t>
      </w:r>
    </w:p>
    <w:p>
      <w:pPr>
        <w:keepNext w:val="0"/>
        <w:keepLines w:val="0"/>
        <w:pageBreakBefore w:val="0"/>
        <w:kinsoku/>
        <w:wordWrap/>
        <w:overflowPunct/>
        <w:topLinePunct w:val="0"/>
        <w:autoSpaceDE/>
        <w:bidi w:val="0"/>
        <w:adjustRightInd/>
        <w:snapToGrid w:val="0"/>
        <w:spacing w:beforeAutospacing="0" w:afterAutospacing="0" w:line="36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（二）办公保障</w:t>
      </w:r>
    </w:p>
    <w:p>
      <w:pPr>
        <w:keepNext w:val="0"/>
        <w:keepLines w:val="0"/>
        <w:pageBreakBefore w:val="0"/>
        <w:kinsoku/>
        <w:wordWrap/>
        <w:overflowPunct/>
        <w:topLinePunct w:val="0"/>
        <w:autoSpaceDE/>
        <w:bidi w:val="0"/>
        <w:adjustRightInd/>
        <w:snapToGrid w:val="0"/>
        <w:spacing w:beforeAutospacing="0" w:afterAutospacing="0" w:line="36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（三）财务保障</w:t>
      </w:r>
    </w:p>
    <w:p>
      <w:pPr>
        <w:keepNext w:val="0"/>
        <w:keepLines w:val="0"/>
        <w:pageBreakBefore w:val="0"/>
        <w:numPr>
          <w:ilvl w:val="0"/>
          <w:numId w:val="1"/>
        </w:numPr>
        <w:kinsoku/>
        <w:wordWrap/>
        <w:overflowPunct/>
        <w:topLinePunct w:val="0"/>
        <w:autoSpaceDE/>
        <w:bidi w:val="0"/>
        <w:adjustRightInd/>
        <w:snapToGrid w:val="0"/>
        <w:spacing w:beforeAutospacing="0" w:afterAutospacing="0" w:line="360" w:lineRule="auto"/>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kern w:val="0"/>
          <w:sz w:val="30"/>
          <w:szCs w:val="30"/>
          <w:lang w:val="en-US" w:eastAsia="zh-CN"/>
        </w:rPr>
        <w:t>队伍建设和专业人员状况方面</w:t>
      </w:r>
    </w:p>
    <w:p>
      <w:pPr>
        <w:keepNext w:val="0"/>
        <w:keepLines w:val="0"/>
        <w:pageBreakBefore w:val="0"/>
        <w:numPr>
          <w:ilvl w:val="0"/>
          <w:numId w:val="0"/>
        </w:numPr>
        <w:kinsoku/>
        <w:wordWrap/>
        <w:overflowPunct/>
        <w:topLinePunct w:val="0"/>
        <w:autoSpaceDE/>
        <w:bidi w:val="0"/>
        <w:adjustRightInd/>
        <w:snapToGrid w:val="0"/>
        <w:spacing w:beforeAutospacing="0" w:afterAutospacing="0" w:line="360" w:lineRule="auto"/>
        <w:ind w:firstLine="600" w:firstLineChars="200"/>
        <w:textAlignment w:val="auto"/>
        <w:rPr>
          <w:rFonts w:hint="eastAsia" w:ascii="仿宋" w:hAnsi="仿宋" w:eastAsia="仿宋" w:cs="仿宋"/>
          <w:b w:val="0"/>
          <w:bCs w:val="0"/>
          <w:color w:val="auto"/>
          <w:kern w:val="0"/>
          <w:sz w:val="30"/>
          <w:szCs w:val="30"/>
          <w:lang w:val="en-US" w:eastAsia="zh-CN"/>
        </w:rPr>
      </w:pPr>
      <w:r>
        <w:rPr>
          <w:rFonts w:hint="eastAsia" w:ascii="仿宋" w:hAnsi="仿宋" w:eastAsia="仿宋" w:cs="仿宋"/>
          <w:b w:val="0"/>
          <w:bCs w:val="0"/>
          <w:color w:val="auto"/>
          <w:kern w:val="0"/>
          <w:sz w:val="30"/>
          <w:szCs w:val="30"/>
          <w:lang w:val="en-US" w:eastAsia="zh-CN"/>
        </w:rPr>
        <w:t>（1）文化水平</w:t>
      </w:r>
    </w:p>
    <w:p>
      <w:pPr>
        <w:keepNext w:val="0"/>
        <w:keepLines w:val="0"/>
        <w:pageBreakBefore w:val="0"/>
        <w:numPr>
          <w:ilvl w:val="0"/>
          <w:numId w:val="0"/>
        </w:numPr>
        <w:kinsoku/>
        <w:wordWrap/>
        <w:overflowPunct/>
        <w:topLinePunct w:val="0"/>
        <w:autoSpaceDE/>
        <w:bidi w:val="0"/>
        <w:adjustRightInd/>
        <w:snapToGrid w:val="0"/>
        <w:spacing w:beforeAutospacing="0" w:afterAutospacing="0" w:line="360" w:lineRule="auto"/>
        <w:ind w:firstLine="600" w:firstLineChars="200"/>
        <w:textAlignment w:val="auto"/>
        <w:rPr>
          <w:rFonts w:hint="eastAsia" w:ascii="仿宋" w:hAnsi="仿宋" w:eastAsia="仿宋" w:cs="仿宋"/>
          <w:b w:val="0"/>
          <w:bCs w:val="0"/>
          <w:color w:val="auto"/>
          <w:kern w:val="0"/>
          <w:sz w:val="30"/>
          <w:szCs w:val="30"/>
          <w:lang w:val="en-US" w:eastAsia="zh-CN"/>
        </w:rPr>
      </w:pPr>
      <w:r>
        <w:rPr>
          <w:rFonts w:hint="eastAsia" w:ascii="仿宋" w:hAnsi="仿宋" w:eastAsia="仿宋" w:cs="仿宋"/>
          <w:b w:val="0"/>
          <w:bCs w:val="0"/>
          <w:color w:val="auto"/>
          <w:kern w:val="0"/>
          <w:sz w:val="30"/>
          <w:szCs w:val="30"/>
          <w:lang w:val="en-US" w:eastAsia="zh-CN"/>
        </w:rPr>
        <w:t>（2）职称</w:t>
      </w:r>
    </w:p>
    <w:p>
      <w:pPr>
        <w:keepNext w:val="0"/>
        <w:keepLines w:val="0"/>
        <w:pageBreakBefore w:val="0"/>
        <w:numPr>
          <w:ilvl w:val="0"/>
          <w:numId w:val="0"/>
        </w:numPr>
        <w:kinsoku/>
        <w:wordWrap/>
        <w:overflowPunct/>
        <w:topLinePunct w:val="0"/>
        <w:autoSpaceDE/>
        <w:bidi w:val="0"/>
        <w:adjustRightInd/>
        <w:snapToGrid w:val="0"/>
        <w:spacing w:beforeAutospacing="0" w:afterAutospacing="0" w:line="360" w:lineRule="auto"/>
        <w:ind w:firstLine="600" w:firstLineChars="200"/>
        <w:textAlignment w:val="auto"/>
        <w:rPr>
          <w:rFonts w:hint="eastAsia" w:ascii="仿宋" w:hAnsi="仿宋" w:eastAsia="仿宋" w:cs="仿宋"/>
          <w:b w:val="0"/>
          <w:bCs w:val="0"/>
          <w:color w:val="auto"/>
          <w:kern w:val="0"/>
          <w:sz w:val="30"/>
          <w:szCs w:val="30"/>
          <w:lang w:val="en-US" w:eastAsia="zh-CN"/>
        </w:rPr>
      </w:pPr>
      <w:r>
        <w:rPr>
          <w:rFonts w:hint="eastAsia" w:ascii="仿宋" w:hAnsi="仿宋" w:eastAsia="仿宋" w:cs="仿宋"/>
          <w:b w:val="0"/>
          <w:bCs w:val="0"/>
          <w:color w:val="auto"/>
          <w:kern w:val="0"/>
          <w:sz w:val="30"/>
          <w:szCs w:val="30"/>
          <w:lang w:val="en-US" w:eastAsia="zh-CN"/>
        </w:rPr>
        <w:t>（3）业务人员</w:t>
      </w:r>
    </w:p>
    <w:p>
      <w:pPr>
        <w:keepNext w:val="0"/>
        <w:keepLines w:val="0"/>
        <w:pageBreakBefore w:val="0"/>
        <w:numPr>
          <w:ilvl w:val="0"/>
          <w:numId w:val="0"/>
        </w:numPr>
        <w:kinsoku/>
        <w:wordWrap/>
        <w:overflowPunct/>
        <w:topLinePunct w:val="0"/>
        <w:autoSpaceDE/>
        <w:bidi w:val="0"/>
        <w:adjustRightInd/>
        <w:snapToGrid w:val="0"/>
        <w:spacing w:beforeAutospacing="0" w:afterAutospacing="0" w:line="360" w:lineRule="auto"/>
        <w:ind w:firstLine="600" w:firstLineChars="200"/>
        <w:textAlignment w:val="auto"/>
        <w:rPr>
          <w:rFonts w:hint="eastAsia" w:ascii="仿宋" w:hAnsi="仿宋" w:eastAsia="仿宋" w:cs="仿宋"/>
          <w:b w:val="0"/>
          <w:bCs w:val="0"/>
          <w:color w:val="auto"/>
          <w:kern w:val="0"/>
          <w:sz w:val="30"/>
          <w:szCs w:val="30"/>
          <w:lang w:val="en-US" w:eastAsia="zh-CN"/>
        </w:rPr>
      </w:pPr>
      <w:r>
        <w:rPr>
          <w:rFonts w:hint="eastAsia" w:ascii="仿宋" w:hAnsi="仿宋" w:eastAsia="仿宋" w:cs="仿宋"/>
          <w:b w:val="0"/>
          <w:bCs w:val="0"/>
          <w:color w:val="auto"/>
          <w:kern w:val="0"/>
          <w:sz w:val="30"/>
          <w:szCs w:val="30"/>
          <w:lang w:val="en-US" w:eastAsia="zh-CN"/>
        </w:rPr>
        <w:t>（4）志愿者队伍</w:t>
      </w:r>
    </w:p>
    <w:p>
      <w:pPr>
        <w:widowControl/>
        <w:ind w:firstLine="600" w:firstLineChars="200"/>
        <w:jc w:val="left"/>
        <w:rPr>
          <w:rFonts w:hint="eastAsia" w:ascii="仿宋" w:hAnsi="仿宋" w:eastAsia="仿宋" w:cs="仿宋"/>
          <w:b w:val="0"/>
          <w:bCs w:val="0"/>
          <w:color w:val="auto"/>
          <w:kern w:val="0"/>
          <w:sz w:val="30"/>
          <w:szCs w:val="30"/>
          <w:lang w:val="en-US" w:eastAsia="zh-CN"/>
        </w:rPr>
      </w:pPr>
      <w:r>
        <w:rPr>
          <w:rFonts w:hint="eastAsia" w:ascii="仿宋" w:hAnsi="仿宋" w:eastAsia="仿宋" w:cs="仿宋"/>
          <w:b w:val="0"/>
          <w:bCs w:val="0"/>
          <w:color w:val="auto"/>
          <w:kern w:val="0"/>
          <w:sz w:val="30"/>
          <w:szCs w:val="30"/>
          <w:lang w:val="en-US" w:eastAsia="zh-CN"/>
        </w:rPr>
        <w:t>（5）人才队伍学习</w:t>
      </w:r>
    </w:p>
    <w:p>
      <w:pPr>
        <w:keepNext w:val="0"/>
        <w:keepLines w:val="0"/>
        <w:pageBreakBefore w:val="0"/>
        <w:numPr>
          <w:ilvl w:val="0"/>
          <w:numId w:val="1"/>
        </w:numPr>
        <w:kinsoku/>
        <w:wordWrap/>
        <w:overflowPunct/>
        <w:topLinePunct w:val="0"/>
        <w:autoSpaceDE/>
        <w:bidi w:val="0"/>
        <w:adjustRightInd/>
        <w:snapToGrid w:val="0"/>
        <w:spacing w:beforeAutospacing="0" w:afterAutospacing="0" w:line="360" w:lineRule="auto"/>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丰泽区文化馆公共文化服务开展情况</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（一）场馆服务</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lang w:eastAsia="zh-CN"/>
        </w:rPr>
        <w:t>数字</w:t>
      </w:r>
      <w:r>
        <w:rPr>
          <w:rFonts w:hint="eastAsia" w:ascii="仿宋" w:hAnsi="仿宋" w:eastAsia="仿宋" w:cs="仿宋"/>
          <w:color w:val="auto"/>
          <w:sz w:val="32"/>
          <w:szCs w:val="32"/>
          <w:lang w:val="en-US" w:eastAsia="zh-CN"/>
        </w:rPr>
        <w:t>服务</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流动</w:t>
      </w:r>
      <w:r>
        <w:rPr>
          <w:rFonts w:hint="eastAsia" w:ascii="仿宋" w:hAnsi="仿宋" w:eastAsia="仿宋" w:cs="仿宋"/>
          <w:color w:val="auto"/>
          <w:sz w:val="32"/>
          <w:szCs w:val="32"/>
          <w:lang w:val="en-US" w:eastAsia="zh-CN"/>
        </w:rPr>
        <w:t>服务</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w:t>
      </w:r>
      <w:r>
        <w:rPr>
          <w:rFonts w:hint="eastAsia" w:ascii="仿宋" w:hAnsi="仿宋" w:eastAsia="仿宋" w:cs="仿宋"/>
          <w:color w:val="auto"/>
          <w:kern w:val="2"/>
          <w:sz w:val="28"/>
          <w:szCs w:val="28"/>
          <w:lang w:val="en-US" w:eastAsia="zh-CN" w:bidi="ar-SA"/>
        </w:rPr>
        <w:t>文化志愿服务</w:t>
      </w:r>
    </w:p>
    <w:p>
      <w:pPr>
        <w:keepNext w:val="0"/>
        <w:keepLines w:val="0"/>
        <w:pageBreakBefore w:val="0"/>
        <w:numPr>
          <w:ilvl w:val="0"/>
          <w:numId w:val="1"/>
        </w:numPr>
        <w:kinsoku/>
        <w:wordWrap/>
        <w:overflowPunct/>
        <w:topLinePunct w:val="0"/>
        <w:autoSpaceDE/>
        <w:bidi w:val="0"/>
        <w:adjustRightInd/>
        <w:snapToGrid w:val="0"/>
        <w:spacing w:beforeAutospacing="0" w:afterAutospacing="0" w:line="360" w:lineRule="auto"/>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丰泽区文化馆公共文化开展情况</w:t>
      </w:r>
    </w:p>
    <w:p>
      <w:pPr>
        <w:keepNext w:val="0"/>
        <w:keepLines w:val="0"/>
        <w:pageBreakBefore w:val="0"/>
        <w:numPr>
          <w:ilvl w:val="0"/>
          <w:numId w:val="2"/>
        </w:numPr>
        <w:kinsoku/>
        <w:wordWrap/>
        <w:overflowPunct/>
        <w:topLinePunct w:val="0"/>
        <w:autoSpaceDE/>
        <w:bidi w:val="0"/>
        <w:adjustRightInd/>
        <w:snapToGrid w:val="0"/>
        <w:spacing w:beforeAutospacing="0" w:afterAutospacing="0" w:line="360" w:lineRule="auto"/>
        <w:ind w:left="600" w:leftChars="0" w:firstLine="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重大活动</w:t>
      </w:r>
    </w:p>
    <w:p>
      <w:pPr>
        <w:keepNext w:val="0"/>
        <w:keepLines w:val="0"/>
        <w:pageBreakBefore w:val="0"/>
        <w:numPr>
          <w:ilvl w:val="0"/>
          <w:numId w:val="2"/>
        </w:numPr>
        <w:kinsoku/>
        <w:wordWrap/>
        <w:overflowPunct/>
        <w:topLinePunct w:val="0"/>
        <w:autoSpaceDE/>
        <w:bidi w:val="0"/>
        <w:adjustRightInd/>
        <w:snapToGrid w:val="0"/>
        <w:spacing w:beforeAutospacing="0" w:afterAutospacing="0" w:line="360" w:lineRule="auto"/>
        <w:ind w:left="600" w:leftChars="0" w:firstLine="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品牌活动</w:t>
      </w:r>
    </w:p>
    <w:p>
      <w:pPr>
        <w:keepNext w:val="0"/>
        <w:keepLines w:val="0"/>
        <w:pageBreakBefore w:val="0"/>
        <w:numPr>
          <w:ilvl w:val="0"/>
          <w:numId w:val="2"/>
        </w:numPr>
        <w:kinsoku/>
        <w:wordWrap/>
        <w:overflowPunct/>
        <w:topLinePunct w:val="0"/>
        <w:autoSpaceDE/>
        <w:bidi w:val="0"/>
        <w:adjustRightInd/>
        <w:snapToGrid w:val="0"/>
        <w:spacing w:beforeAutospacing="0" w:afterAutospacing="0" w:line="360" w:lineRule="auto"/>
        <w:ind w:left="600" w:leftChars="0" w:firstLine="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非遗类文化服务活动</w:t>
      </w:r>
    </w:p>
    <w:p>
      <w:pPr>
        <w:pStyle w:val="3"/>
        <w:keepNext w:val="0"/>
        <w:keepLines w:val="0"/>
        <w:pageBreakBefore w:val="0"/>
        <w:widowControl/>
        <w:suppressLineNumbers w:val="0"/>
        <w:kinsoku/>
        <w:wordWrap/>
        <w:overflowPunct/>
        <w:topLinePunct w:val="0"/>
        <w:autoSpaceDE/>
        <w:bidi w:val="0"/>
        <w:adjustRightInd/>
        <w:snapToGrid w:val="0"/>
        <w:spacing w:beforeAutospacing="0" w:afterAutospacing="0" w:line="360" w:lineRule="auto"/>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color w:val="auto"/>
          <w:kern w:val="2"/>
          <w:sz w:val="32"/>
          <w:szCs w:val="32"/>
          <w:lang w:val="en-US" w:eastAsia="zh-CN" w:bidi="ar-SA"/>
        </w:rPr>
        <w:t>六、丰泽区文化馆2019年公共文化服务社会</w:t>
      </w:r>
      <w:r>
        <w:rPr>
          <w:rFonts w:hint="eastAsia" w:ascii="仿宋" w:hAnsi="仿宋" w:eastAsia="仿宋" w:cs="仿宋"/>
          <w:kern w:val="2"/>
          <w:sz w:val="32"/>
          <w:szCs w:val="32"/>
          <w:lang w:val="en-US" w:eastAsia="zh-CN" w:bidi="ar-SA"/>
        </w:rPr>
        <w:t>评价</w:t>
      </w:r>
    </w:p>
    <w:p>
      <w:pPr>
        <w:pStyle w:val="3"/>
        <w:keepNext w:val="0"/>
        <w:keepLines w:val="0"/>
        <w:pageBreakBefore w:val="0"/>
        <w:widowControl/>
        <w:suppressLineNumbers w:val="0"/>
        <w:kinsoku/>
        <w:wordWrap/>
        <w:overflowPunct/>
        <w:topLinePunct w:val="0"/>
        <w:autoSpaceDE/>
        <w:autoSpaceDN/>
        <w:bidi w:val="0"/>
        <w:adjustRightInd/>
        <w:snapToGrid/>
        <w:spacing w:before="225" w:beforeAutospacing="0" w:line="240" w:lineRule="auto"/>
        <w:ind w:firstLine="560" w:firstLineChars="200"/>
        <w:textAlignment w:val="auto"/>
        <w:rPr>
          <w:rFonts w:hint="eastAsia" w:ascii="仿宋" w:hAnsi="仿宋" w:eastAsia="仿宋" w:cs="仿宋"/>
          <w:sz w:val="28"/>
          <w:szCs w:val="28"/>
          <w:lang w:val="en-US" w:eastAsia="zh-CN"/>
        </w:rPr>
      </w:pPr>
      <w:bookmarkStart w:id="0" w:name="_GoBack"/>
      <w:bookmarkEnd w:id="0"/>
      <w:r>
        <w:rPr>
          <w:rFonts w:hint="eastAsia" w:ascii="仿宋" w:hAnsi="仿宋" w:eastAsia="仿宋" w:cs="仿宋"/>
          <w:color w:val="484848"/>
          <w:sz w:val="28"/>
          <w:szCs w:val="28"/>
          <w:lang w:val="en-US" w:eastAsia="zh-CN"/>
        </w:rPr>
        <w:t>2018</w:t>
      </w:r>
      <w:r>
        <w:rPr>
          <w:rFonts w:hint="eastAsia" w:ascii="仿宋" w:hAnsi="仿宋" w:eastAsia="仿宋" w:cs="仿宋"/>
          <w:color w:val="484848"/>
          <w:sz w:val="28"/>
          <w:szCs w:val="28"/>
        </w:rPr>
        <w:t>年，在</w:t>
      </w:r>
      <w:r>
        <w:rPr>
          <w:rFonts w:hint="eastAsia" w:ascii="仿宋" w:hAnsi="仿宋" w:eastAsia="仿宋" w:cs="仿宋"/>
          <w:color w:val="484848"/>
          <w:sz w:val="28"/>
          <w:szCs w:val="28"/>
          <w:lang w:eastAsia="zh-CN"/>
        </w:rPr>
        <w:t>丰泽区文化体育和旅游局</w:t>
      </w:r>
      <w:r>
        <w:rPr>
          <w:rFonts w:hint="eastAsia" w:ascii="仿宋" w:hAnsi="仿宋" w:eastAsia="仿宋" w:cs="仿宋"/>
          <w:color w:val="484848"/>
          <w:sz w:val="28"/>
          <w:szCs w:val="28"/>
        </w:rPr>
        <w:t>党委的正确领导下，</w:t>
      </w:r>
      <w:r>
        <w:rPr>
          <w:rFonts w:hint="eastAsia" w:ascii="仿宋" w:hAnsi="仿宋" w:eastAsia="仿宋" w:cs="仿宋"/>
          <w:color w:val="484848"/>
          <w:sz w:val="28"/>
          <w:szCs w:val="28"/>
          <w:lang w:eastAsia="zh-CN"/>
        </w:rPr>
        <w:t>丰泽区</w:t>
      </w:r>
      <w:r>
        <w:rPr>
          <w:rFonts w:hint="eastAsia" w:ascii="仿宋" w:hAnsi="仿宋" w:eastAsia="仿宋" w:cs="仿宋"/>
          <w:color w:val="484848"/>
          <w:sz w:val="28"/>
          <w:szCs w:val="28"/>
        </w:rPr>
        <w:t>文化馆认真落实科学发展观及十九大精神，坚持“团结、勤政、务实、高效”，抓住机遇，强化社会职能的发挥，公共文化服务水平进一步提升，群众性文化活动丰富多彩，免费开放成效突出，非物质文化遗产保护工作扎实推进。</w:t>
      </w:r>
    </w:p>
    <w:p>
      <w:pPr>
        <w:keepNext w:val="0"/>
        <w:keepLines w:val="0"/>
        <w:pageBreakBefore w:val="0"/>
        <w:widowControl w:val="0"/>
        <w:numPr>
          <w:ilvl w:val="0"/>
          <w:numId w:val="3"/>
        </w:numPr>
        <w:kinsoku/>
        <w:wordWrap/>
        <w:overflowPunct/>
        <w:topLinePunct w:val="0"/>
        <w:autoSpaceDE/>
        <w:autoSpaceDN/>
        <w:bidi w:val="0"/>
        <w:adjustRightInd/>
        <w:snapToGrid w:val="0"/>
        <w:spacing w:beforeAutospacing="0" w:afterAutospacing="0" w:line="36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丰泽区文化馆总体概况</w:t>
      </w:r>
    </w:p>
    <w:p>
      <w:pPr>
        <w:widowControl/>
        <w:spacing w:before="100" w:beforeAutospacing="1" w:after="100" w:afterAutospacing="1" w:line="432" w:lineRule="auto"/>
        <w:ind w:firstLine="560" w:firstLineChars="200"/>
        <w:jc w:val="left"/>
        <w:rPr>
          <w:rFonts w:hint="eastAsia" w:ascii="仿宋" w:hAnsi="仿宋" w:eastAsia="仿宋" w:cs="仿宋"/>
          <w:color w:val="434242"/>
          <w:sz w:val="28"/>
          <w:szCs w:val="28"/>
        </w:rPr>
      </w:pPr>
      <w:r>
        <w:rPr>
          <w:rFonts w:hint="eastAsia" w:ascii="仿宋" w:hAnsi="仿宋" w:eastAsia="仿宋" w:cs="仿宋"/>
          <w:color w:val="434242"/>
          <w:sz w:val="28"/>
          <w:szCs w:val="28"/>
        </w:rPr>
        <w:t>丰泽区文化馆成立于2003年4月，是政府设定的一类事业单位，承担起了丰泽区群众文化建设指导和组织作用，在配合丰泽各项中心任务开展多种多样文化活动前提下，积极指导、辅导基层和相关部门开展文化建设工作，尤其在浔埔女文化和南少林文化打造、基层群众文化健身队伍建设、少儿艺术团活动等方面打出了品牌，工作受到了领导的肯定和广大群众的赞誉。</w:t>
      </w:r>
    </w:p>
    <w:p>
      <w:pPr>
        <w:widowControl/>
        <w:spacing w:before="100" w:beforeAutospacing="1" w:after="100" w:afterAutospacing="1" w:line="432" w:lineRule="auto"/>
        <w:ind w:firstLine="560" w:firstLineChars="200"/>
        <w:jc w:val="left"/>
        <w:rPr>
          <w:rFonts w:hint="eastAsia" w:ascii="仿宋" w:hAnsi="仿宋" w:eastAsia="仿宋" w:cs="仿宋"/>
          <w:b/>
          <w:bCs/>
          <w:sz w:val="28"/>
          <w:szCs w:val="28"/>
          <w:lang w:val="en-US" w:eastAsia="zh-CN"/>
        </w:rPr>
      </w:pPr>
      <w:r>
        <w:rPr>
          <w:rFonts w:hint="eastAsia" w:ascii="仿宋" w:hAnsi="仿宋" w:eastAsia="仿宋" w:cs="仿宋"/>
          <w:color w:val="434242"/>
          <w:sz w:val="28"/>
          <w:szCs w:val="28"/>
        </w:rPr>
        <w:t>丰泽区文化馆作为二级馆，建筑面积共4050平方米、群众文化活动用房面积2900多平方米，功能用房包括配备基本灯光音响设备的小剧场、展厅2个（书画摄影展厅和非遗展厅）、舞蹈排练厅2个、教室2间、书画室、电子琴室、古筝室、学术报告室、南音室、乒乓球室和服装道具仓库等。文化馆场、馆和室外活动场地长期向群众免费开放，每周免费开放56.5小时，为辖区群众开展和参与文化活动提供了便捷服务。</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562" w:firstLineChars="200"/>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二、丰泽区文化馆公共文化服务保障情况</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作为丰泽区群众文化活动的重要阵地，我馆不断加强软、硬件建设，完善考勤制度、业务指标完成情况等多项工作制度，明确分工，责任落实到人，充分激励干部职工的积极性，所有人员的精神面貌得到一定的改善提高。</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592" w:firstLineChars="200"/>
        <w:textAlignment w:val="auto"/>
        <w:rPr>
          <w:rFonts w:hint="eastAsia" w:ascii="仿宋" w:hAnsi="仿宋" w:eastAsia="仿宋" w:cs="仿宋"/>
          <w:sz w:val="28"/>
          <w:szCs w:val="28"/>
          <w:lang w:val="en-US" w:eastAsia="zh-CN"/>
        </w:rPr>
      </w:pPr>
      <w:r>
        <w:rPr>
          <w:rFonts w:hint="eastAsia" w:ascii="仿宋" w:hAnsi="仿宋" w:eastAsia="仿宋" w:cs="仿宋"/>
          <w:i w:val="0"/>
          <w:caps w:val="0"/>
          <w:color w:val="333333"/>
          <w:spacing w:val="8"/>
          <w:sz w:val="28"/>
          <w:szCs w:val="28"/>
          <w:shd w:val="clear" w:fill="FFFFFF"/>
        </w:rPr>
        <w:t>区文化馆作为群众文化阵地、文化窗口，良好完备的活动设施是开展公共文化服务的基础。经过多年的建设和发展，目前，区文化馆拥有群众文化活动室、多功能厅、舞蹈房、艺术辅导室、娱乐活动室、周末小剧场、独立学习室、书法培训室等十余个对外开放教室，占地面积</w:t>
      </w:r>
      <w:r>
        <w:rPr>
          <w:rFonts w:hint="eastAsia" w:ascii="仿宋" w:hAnsi="仿宋" w:eastAsia="仿宋" w:cs="仿宋"/>
          <w:i w:val="0"/>
          <w:caps w:val="0"/>
          <w:color w:val="333333"/>
          <w:spacing w:val="8"/>
          <w:sz w:val="28"/>
          <w:szCs w:val="28"/>
          <w:shd w:val="clear" w:fill="FFFFFF"/>
          <w:lang w:val="en-US" w:eastAsia="zh-CN"/>
        </w:rPr>
        <w:t>4050</w:t>
      </w:r>
      <w:r>
        <w:rPr>
          <w:rFonts w:hint="eastAsia" w:ascii="仿宋" w:hAnsi="仿宋" w:eastAsia="仿宋" w:cs="仿宋"/>
          <w:i w:val="0"/>
          <w:caps w:val="0"/>
          <w:color w:val="333333"/>
          <w:spacing w:val="8"/>
          <w:sz w:val="28"/>
          <w:szCs w:val="28"/>
          <w:shd w:val="clear" w:fill="FFFFFF"/>
        </w:rPr>
        <w:t>平方米。在201</w:t>
      </w:r>
      <w:r>
        <w:rPr>
          <w:rFonts w:hint="eastAsia" w:ascii="仿宋" w:hAnsi="仿宋" w:eastAsia="仿宋" w:cs="仿宋"/>
          <w:i w:val="0"/>
          <w:caps w:val="0"/>
          <w:color w:val="333333"/>
          <w:spacing w:val="8"/>
          <w:sz w:val="28"/>
          <w:szCs w:val="28"/>
          <w:shd w:val="clear" w:fill="FFFFFF"/>
          <w:lang w:val="en-US" w:eastAsia="zh-CN"/>
        </w:rPr>
        <w:t>5</w:t>
      </w:r>
      <w:r>
        <w:rPr>
          <w:rFonts w:hint="eastAsia" w:ascii="仿宋" w:hAnsi="仿宋" w:eastAsia="仿宋" w:cs="仿宋"/>
          <w:i w:val="0"/>
          <w:caps w:val="0"/>
          <w:color w:val="333333"/>
          <w:spacing w:val="8"/>
          <w:sz w:val="28"/>
          <w:szCs w:val="28"/>
          <w:shd w:val="clear" w:fill="FFFFFF"/>
        </w:rPr>
        <w:t>年的全国第</w:t>
      </w:r>
      <w:r>
        <w:rPr>
          <w:rFonts w:hint="eastAsia" w:ascii="仿宋" w:hAnsi="仿宋" w:eastAsia="仿宋" w:cs="仿宋"/>
          <w:i w:val="0"/>
          <w:caps w:val="0"/>
          <w:color w:val="333333"/>
          <w:spacing w:val="8"/>
          <w:sz w:val="28"/>
          <w:szCs w:val="28"/>
          <w:shd w:val="clear" w:fill="FFFFFF"/>
          <w:lang w:eastAsia="zh-CN"/>
        </w:rPr>
        <w:t>四</w:t>
      </w:r>
      <w:r>
        <w:rPr>
          <w:rFonts w:hint="eastAsia" w:ascii="仿宋" w:hAnsi="仿宋" w:eastAsia="仿宋" w:cs="仿宋"/>
          <w:i w:val="0"/>
          <w:caps w:val="0"/>
          <w:color w:val="333333"/>
          <w:spacing w:val="8"/>
          <w:sz w:val="28"/>
          <w:szCs w:val="28"/>
          <w:shd w:val="clear" w:fill="FFFFFF"/>
        </w:rPr>
        <w:t>次文化馆评估定级工作中，区文化馆被评为“二级文化馆”。同时，区政府每年还向文化馆拨付专项经费，不断完善馆内设施设备，有效保证了文化活动的正常开展。</w:t>
      </w:r>
    </w:p>
    <w:p>
      <w:pPr>
        <w:keepNext w:val="0"/>
        <w:keepLines w:val="0"/>
        <w:pageBreakBefore w:val="0"/>
        <w:widowControl w:val="0"/>
        <w:numPr>
          <w:ilvl w:val="0"/>
          <w:numId w:val="4"/>
        </w:numPr>
        <w:kinsoku/>
        <w:wordWrap/>
        <w:overflowPunct/>
        <w:topLinePunct w:val="0"/>
        <w:autoSpaceDE/>
        <w:autoSpaceDN/>
        <w:bidi w:val="0"/>
        <w:adjustRightInd/>
        <w:snapToGrid w:val="0"/>
        <w:spacing w:beforeAutospacing="0" w:afterAutospacing="0"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党建保障</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2018年认真学习习近平新时代中国特色的社会主义思想和贯彻十九大精神，落实全面从严治党的各项工作部署，在上级党委和局党组的领导指导下，党建工作逐步规范，质量有较大的提升把学习习近平新时代中国特色社会主义思想和党的十九大精神作为推进“两学一做”学习教育常态化制度化的重要内容。</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（2）办公保障</w:t>
      </w:r>
    </w:p>
    <w:p>
      <w:pPr>
        <w:keepNext w:val="0"/>
        <w:keepLines w:val="0"/>
        <w:pageBreakBefore w:val="0"/>
        <w:numPr>
          <w:ilvl w:val="0"/>
          <w:numId w:val="5"/>
        </w:numPr>
        <w:kinsoku/>
        <w:wordWrap/>
        <w:overflowPunct/>
        <w:topLinePunct w:val="0"/>
        <w:autoSpaceDE/>
        <w:autoSpaceDN/>
        <w:bidi w:val="0"/>
        <w:adjustRightInd/>
        <w:spacing w:line="240" w:lineRule="auto"/>
        <w:ind w:left="0" w:leftChars="0" w:firstLine="400" w:firstLineChars="0"/>
        <w:textAlignment w:val="auto"/>
        <w:rPr>
          <w:rFonts w:hint="eastAsia" w:ascii="仿宋" w:hAnsi="仿宋" w:eastAsia="仿宋" w:cs="仿宋"/>
          <w:sz w:val="28"/>
          <w:szCs w:val="28"/>
        </w:rPr>
      </w:pPr>
      <w:r>
        <w:rPr>
          <w:rFonts w:hint="eastAsia" w:ascii="仿宋" w:hAnsi="仿宋" w:eastAsia="仿宋" w:cs="仿宋"/>
          <w:sz w:val="28"/>
          <w:szCs w:val="28"/>
        </w:rPr>
        <w:t>本馆系专门从事群众文化工作的全民所有制财政全额拨款事业单位。根据专业需求和工作任务，合理配置专业人员，将职责和任务分解到人，各司其职，各负其责。</w:t>
      </w:r>
    </w:p>
    <w:p>
      <w:pPr>
        <w:keepNext w:val="0"/>
        <w:keepLines w:val="0"/>
        <w:pageBreakBefore w:val="0"/>
        <w:numPr>
          <w:ilvl w:val="0"/>
          <w:numId w:val="5"/>
        </w:numPr>
        <w:kinsoku/>
        <w:wordWrap/>
        <w:overflowPunct/>
        <w:topLinePunct w:val="0"/>
        <w:autoSpaceDE/>
        <w:autoSpaceDN/>
        <w:bidi w:val="0"/>
        <w:adjustRightInd/>
        <w:spacing w:line="240" w:lineRule="auto"/>
        <w:ind w:left="0" w:leftChars="0" w:firstLine="400" w:firstLineChars="0"/>
        <w:textAlignment w:val="auto"/>
        <w:rPr>
          <w:rFonts w:hint="eastAsia" w:ascii="仿宋" w:hAnsi="仿宋" w:eastAsia="仿宋" w:cs="仿宋"/>
          <w:sz w:val="28"/>
          <w:szCs w:val="28"/>
        </w:rPr>
      </w:pPr>
      <w:r>
        <w:rPr>
          <w:rFonts w:hint="eastAsia" w:ascii="仿宋" w:hAnsi="仿宋" w:eastAsia="仿宋" w:cs="仿宋"/>
          <w:sz w:val="28"/>
          <w:szCs w:val="28"/>
        </w:rPr>
        <w:t>爱岗敬业。落实岗位目标责任，积极创造性地开展工作，力争多出佳绩，多争荣誉。</w:t>
      </w:r>
    </w:p>
    <w:p>
      <w:pPr>
        <w:keepNext w:val="0"/>
        <w:keepLines w:val="0"/>
        <w:pageBreakBefore w:val="0"/>
        <w:numPr>
          <w:ilvl w:val="0"/>
          <w:numId w:val="5"/>
        </w:numPr>
        <w:kinsoku/>
        <w:wordWrap/>
        <w:overflowPunct/>
        <w:topLinePunct w:val="0"/>
        <w:autoSpaceDE/>
        <w:autoSpaceDN/>
        <w:bidi w:val="0"/>
        <w:adjustRightInd/>
        <w:spacing w:line="240" w:lineRule="auto"/>
        <w:ind w:left="0" w:leftChars="0" w:firstLine="40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实行馆员负责制。在认真完成区委、区政府下达的中心工作外，发挥各岗位优势，多出成果和精品。</w:t>
      </w:r>
    </w:p>
    <w:p>
      <w:pPr>
        <w:keepNext w:val="0"/>
        <w:keepLines w:val="0"/>
        <w:pageBreakBefore w:val="0"/>
        <w:widowControl w:val="0"/>
        <w:numPr>
          <w:ilvl w:val="0"/>
          <w:numId w:val="5"/>
        </w:numPr>
        <w:kinsoku/>
        <w:wordWrap/>
        <w:overflowPunct/>
        <w:topLinePunct w:val="0"/>
        <w:autoSpaceDE/>
        <w:autoSpaceDN/>
        <w:bidi w:val="0"/>
        <w:adjustRightInd/>
        <w:snapToGrid w:val="0"/>
        <w:spacing w:beforeAutospacing="0" w:afterAutospacing="0" w:line="360" w:lineRule="auto"/>
        <w:ind w:left="0" w:leftChars="0" w:firstLine="40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注重制度管理，制定考勤制作、卫生制定、安全制定和业务奖励制定等各种制定，对全体干部职工就其所长分配工作，使责任落实到人。充分激励干部职工的工作积极性。</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（3）财务保障</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严格执行各项财务制度，有计划地使用各项经费，确保专项经费的专款专用。做好固定资产登记造册，定期核对固定资产，及时处理添置、调入、调出、报废等事项。</w:t>
      </w:r>
    </w:p>
    <w:p>
      <w:pPr>
        <w:widowControl/>
        <w:ind w:firstLine="562" w:firstLineChars="200"/>
        <w:jc w:val="left"/>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三、队伍建设和专业人员状况方面。</w:t>
      </w:r>
    </w:p>
    <w:p>
      <w:pPr>
        <w:widowControl/>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1）文化水平：现有人员5人，其中在编业务干部5人有4人具有专业技术职称，其中中级职称1人，本科学历4人，大专1人，本科学历占业务人员总数的80%；职工教育及岗位培训达到48学时的人数占职工总数的100%；业务人员全部达到岗位培训、继续教育达到人均72学时。</w:t>
      </w:r>
    </w:p>
    <w:p>
      <w:pPr>
        <w:widowControl/>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（2）职称：专业技术职称人员总数的80%；20%的中级职称；没有高级职称职数。</w:t>
      </w:r>
    </w:p>
    <w:p>
      <w:pPr>
        <w:widowControl/>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（3）业务人员：业务人员占干部职工总数的100%；专业艺术门类分别为（戏剧）曲艺1人、音乐2人、美术2人（书法、摄影）。</w:t>
      </w:r>
    </w:p>
    <w:p>
      <w:pPr>
        <w:widowControl/>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（4）志愿者队伍：每逢大型活动都有学校、社区、企业的文化志愿者参与，仅2014年就有专业文化志愿者占职工人数比例的60%。</w:t>
      </w:r>
    </w:p>
    <w:p>
      <w:pPr>
        <w:widowControl/>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（5）人才队伍学习：</w:t>
      </w:r>
    </w:p>
    <w:p>
      <w:pPr>
        <w:widowControl/>
        <w:numPr>
          <w:ilvl w:val="0"/>
          <w:numId w:val="0"/>
        </w:numPr>
        <w:ind w:left="400" w:leftChars="0"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我馆将严格实行丰泽区文化馆制度，于每周一下午，集中加强政治理论学习深刻领会习近平总书在“文艺工作座谈会”上的讲话精神，深入学习党中央相关文件精神，加强对全馆职工的理想、信念教育；</w:t>
      </w:r>
    </w:p>
    <w:p>
      <w:pPr>
        <w:widowControl/>
        <w:ind w:firstLine="840" w:firstLineChars="300"/>
        <w:jc w:val="left"/>
        <w:rPr>
          <w:rFonts w:hint="eastAsia" w:ascii="仿宋" w:hAnsi="仿宋" w:eastAsia="仿宋" w:cs="仿宋"/>
          <w:sz w:val="28"/>
          <w:szCs w:val="28"/>
          <w:lang w:val="en-US" w:eastAsia="zh-CN"/>
        </w:rPr>
      </w:pPr>
      <w:r>
        <w:rPr>
          <w:rFonts w:hint="eastAsia" w:ascii="仿宋" w:hAnsi="仿宋" w:eastAsia="仿宋" w:cs="仿宋"/>
          <w:b w:val="0"/>
          <w:bCs w:val="0"/>
          <w:color w:val="000000"/>
          <w:kern w:val="0"/>
          <w:sz w:val="28"/>
          <w:szCs w:val="28"/>
          <w:lang w:val="en-US" w:eastAsia="zh-CN"/>
        </w:rPr>
        <w:t>每周五组织业务知识学习、共同研讨、加强同志之间的学务知识经验交流。提高全馆同志提升业务素质和积极性。</w:t>
      </w:r>
    </w:p>
    <w:p>
      <w:pPr>
        <w:pStyle w:val="3"/>
        <w:keepNext w:val="0"/>
        <w:keepLines w:val="0"/>
        <w:pageBreakBefore w:val="0"/>
        <w:widowControl/>
        <w:suppressLineNumbers w:val="0"/>
        <w:kinsoku/>
        <w:wordWrap/>
        <w:overflowPunct/>
        <w:topLinePunct w:val="0"/>
        <w:autoSpaceDE/>
        <w:bidi w:val="0"/>
        <w:adjustRightInd/>
        <w:snapToGrid w:val="0"/>
        <w:spacing w:beforeAutospacing="0" w:afterAutospacing="0" w:line="360" w:lineRule="auto"/>
        <w:ind w:left="0" w:firstLine="420"/>
        <w:jc w:val="both"/>
        <w:textAlignment w:val="auto"/>
        <w:rPr>
          <w:rFonts w:hint="eastAsia" w:ascii="仿宋" w:hAnsi="仿宋" w:eastAsia="仿宋" w:cs="仿宋"/>
          <w:b/>
          <w:bCs/>
          <w:color w:val="auto"/>
          <w:kern w:val="2"/>
          <w:sz w:val="28"/>
          <w:szCs w:val="28"/>
          <w:lang w:val="en-US" w:eastAsia="zh-CN" w:bidi="ar-SA"/>
        </w:rPr>
      </w:pPr>
      <w:r>
        <w:rPr>
          <w:rFonts w:hint="eastAsia" w:ascii="仿宋" w:hAnsi="仿宋" w:eastAsia="仿宋" w:cs="仿宋"/>
          <w:b/>
          <w:bCs/>
          <w:color w:val="auto"/>
          <w:kern w:val="2"/>
          <w:sz w:val="28"/>
          <w:szCs w:val="28"/>
          <w:lang w:eastAsia="zh-CN" w:bidi="ar-SA"/>
        </w:rPr>
        <w:t>四、丰泽区文化馆</w:t>
      </w:r>
      <w:r>
        <w:rPr>
          <w:rFonts w:hint="eastAsia" w:ascii="仿宋" w:hAnsi="仿宋" w:eastAsia="仿宋" w:cs="仿宋"/>
          <w:b/>
          <w:bCs/>
          <w:color w:val="auto"/>
          <w:kern w:val="2"/>
          <w:sz w:val="28"/>
          <w:szCs w:val="28"/>
          <w:lang w:val="en-US" w:eastAsia="zh-CN" w:bidi="ar-SA"/>
        </w:rPr>
        <w:t>公共文化服务开展情况</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（一）场馆服务</w:t>
      </w:r>
    </w:p>
    <w:p>
      <w:pPr>
        <w:widowControl/>
        <w:numPr>
          <w:ilvl w:val="0"/>
          <w:numId w:val="0"/>
        </w:numPr>
        <w:ind w:firstLine="560" w:firstLineChars="200"/>
        <w:jc w:val="left"/>
        <w:rPr>
          <w:rFonts w:hint="eastAsia" w:ascii="仿宋" w:hAnsi="仿宋" w:eastAsia="仿宋" w:cs="仿宋"/>
          <w:b w:val="0"/>
          <w:bCs w:val="0"/>
          <w:color w:val="auto"/>
          <w:kern w:val="0"/>
          <w:sz w:val="28"/>
          <w:szCs w:val="28"/>
          <w:lang w:val="en-US" w:eastAsia="zh-CN"/>
        </w:rPr>
      </w:pPr>
      <w:r>
        <w:rPr>
          <w:rFonts w:hint="eastAsia" w:ascii="仿宋" w:hAnsi="仿宋" w:eastAsia="仿宋" w:cs="仿宋"/>
          <w:b w:val="0"/>
          <w:bCs w:val="0"/>
          <w:color w:val="auto"/>
          <w:kern w:val="0"/>
          <w:sz w:val="28"/>
          <w:szCs w:val="28"/>
          <w:lang w:val="en-US" w:eastAsia="zh-CN"/>
        </w:rPr>
        <w:t>我馆将紧紧结合文化馆基本职能，以免费开放为契机，加强规范化建设，研究确定基本服务项目和内容，提高公共设施的利用率。进一步加强免费开放的宣传工作，通过形式多样的宣传，让更多的群众了解文化馆的功能和作用，吸引广大群众走进文化馆设施，享受政府提供的公共文化服务，同时树立文化馆的良好社会形象、真正将免开放落到实处，切实保障人民群众基本文化权益。具体措施：</w:t>
      </w:r>
    </w:p>
    <w:p>
      <w:pPr>
        <w:widowControl/>
        <w:numPr>
          <w:ilvl w:val="0"/>
          <w:numId w:val="0"/>
        </w:numPr>
        <w:ind w:firstLine="560" w:firstLineChars="200"/>
        <w:jc w:val="left"/>
        <w:rPr>
          <w:rFonts w:hint="eastAsia" w:ascii="仿宋" w:hAnsi="仿宋" w:eastAsia="仿宋" w:cs="仿宋"/>
          <w:b w:val="0"/>
          <w:bCs w:val="0"/>
          <w:color w:val="auto"/>
          <w:kern w:val="0"/>
          <w:sz w:val="28"/>
          <w:szCs w:val="28"/>
          <w:lang w:val="en-US" w:eastAsia="zh-CN"/>
        </w:rPr>
      </w:pPr>
      <w:r>
        <w:rPr>
          <w:rFonts w:hint="eastAsia" w:ascii="仿宋" w:hAnsi="仿宋" w:eastAsia="仿宋" w:cs="仿宋"/>
          <w:b w:val="0"/>
          <w:bCs w:val="0"/>
          <w:color w:val="auto"/>
          <w:kern w:val="0"/>
          <w:sz w:val="28"/>
          <w:szCs w:val="28"/>
          <w:lang w:val="en-US" w:eastAsia="zh-CN"/>
        </w:rPr>
        <w:t>（1）免费开放老年活动室、综合排练厅、多功能厅、舞蹈排练厅、美术教室、美术展厅、少儿培训中心、宣传廊等公共空间设施场地。</w:t>
      </w:r>
    </w:p>
    <w:p>
      <w:pPr>
        <w:widowControl/>
        <w:numPr>
          <w:ilvl w:val="0"/>
          <w:numId w:val="0"/>
        </w:numPr>
        <w:ind w:firstLine="560" w:firstLineChars="200"/>
        <w:jc w:val="left"/>
        <w:rPr>
          <w:rFonts w:hint="eastAsia" w:ascii="仿宋" w:hAnsi="仿宋" w:eastAsia="仿宋" w:cs="仿宋"/>
          <w:b w:val="0"/>
          <w:bCs w:val="0"/>
          <w:color w:val="auto"/>
          <w:kern w:val="0"/>
          <w:sz w:val="28"/>
          <w:szCs w:val="28"/>
          <w:lang w:val="en-US" w:eastAsia="zh-CN"/>
        </w:rPr>
      </w:pPr>
      <w:r>
        <w:rPr>
          <w:rFonts w:hint="eastAsia" w:ascii="仿宋" w:hAnsi="仿宋" w:eastAsia="仿宋" w:cs="仿宋"/>
          <w:b w:val="0"/>
          <w:bCs w:val="0"/>
          <w:color w:val="auto"/>
          <w:kern w:val="0"/>
          <w:sz w:val="28"/>
          <w:szCs w:val="28"/>
          <w:lang w:val="en-US" w:eastAsia="zh-CN"/>
        </w:rPr>
        <w:t>（2）免费提供普及性的文化艺术辅导培训、时政法制科普教育、公益性群众文化活动、公益性展览展示、培训基层队伍和业余文艺骨干、指导群众文艺作品创作等基本文化服务项目。举办安全知识普及讲座、四季养生讲座、公益讲坛、文化下乡、闽南童谣、民俗文化、小少年电影院等各项关系民生的活动。</w:t>
      </w:r>
    </w:p>
    <w:p>
      <w:pPr>
        <w:widowControl/>
        <w:numPr>
          <w:ilvl w:val="0"/>
          <w:numId w:val="0"/>
        </w:numPr>
        <w:ind w:firstLine="560" w:firstLineChars="200"/>
        <w:jc w:val="left"/>
        <w:rPr>
          <w:rFonts w:hint="eastAsia" w:ascii="仿宋" w:hAnsi="仿宋" w:eastAsia="仿宋" w:cs="仿宋"/>
          <w:b w:val="0"/>
          <w:bCs w:val="0"/>
          <w:color w:val="auto"/>
          <w:kern w:val="0"/>
          <w:sz w:val="28"/>
          <w:szCs w:val="28"/>
          <w:lang w:val="en-US" w:eastAsia="zh-CN"/>
        </w:rPr>
      </w:pPr>
      <w:r>
        <w:rPr>
          <w:rFonts w:hint="eastAsia" w:ascii="仿宋" w:hAnsi="仿宋" w:eastAsia="仿宋" w:cs="仿宋"/>
          <w:b w:val="0"/>
          <w:bCs w:val="0"/>
          <w:color w:val="auto"/>
          <w:kern w:val="0"/>
          <w:sz w:val="28"/>
          <w:szCs w:val="28"/>
          <w:lang w:val="en-US" w:eastAsia="zh-CN"/>
        </w:rPr>
        <w:t>（3）为保障基本职能实现的一些辅助性服务如免费提供开水、等休息场地等。</w:t>
      </w:r>
    </w:p>
    <w:p>
      <w:pPr>
        <w:widowControl/>
        <w:numPr>
          <w:ilvl w:val="0"/>
          <w:numId w:val="0"/>
        </w:numPr>
        <w:ind w:firstLine="560" w:firstLineChars="200"/>
        <w:jc w:val="left"/>
        <w:rPr>
          <w:rFonts w:hint="eastAsia" w:ascii="仿宋" w:hAnsi="仿宋" w:eastAsia="仿宋" w:cs="仿宋"/>
          <w:b w:val="0"/>
          <w:bCs w:val="0"/>
          <w:color w:val="auto"/>
          <w:kern w:val="0"/>
          <w:sz w:val="28"/>
          <w:szCs w:val="28"/>
          <w:lang w:val="en-US" w:eastAsia="zh-CN"/>
        </w:rPr>
      </w:pPr>
      <w:r>
        <w:rPr>
          <w:rFonts w:hint="eastAsia" w:ascii="仿宋" w:hAnsi="仿宋" w:eastAsia="仿宋" w:cs="仿宋"/>
          <w:b w:val="0"/>
          <w:bCs w:val="0"/>
          <w:color w:val="auto"/>
          <w:kern w:val="0"/>
          <w:sz w:val="28"/>
          <w:szCs w:val="28"/>
          <w:lang w:val="en-US" w:eastAsia="zh-CN"/>
        </w:rPr>
        <w:t>（二）数字服务</w:t>
      </w:r>
    </w:p>
    <w:p>
      <w:pPr>
        <w:widowControl/>
        <w:numPr>
          <w:ilvl w:val="0"/>
          <w:numId w:val="0"/>
        </w:numPr>
        <w:ind w:firstLine="560" w:firstLineChars="200"/>
        <w:jc w:val="left"/>
        <w:rPr>
          <w:rFonts w:hint="eastAsia" w:ascii="仿宋" w:hAnsi="仿宋" w:eastAsia="仿宋" w:cs="仿宋"/>
          <w:b w:val="0"/>
          <w:bCs w:val="0"/>
          <w:color w:val="auto"/>
          <w:kern w:val="0"/>
          <w:sz w:val="28"/>
          <w:szCs w:val="28"/>
          <w:lang w:val="en-US" w:eastAsia="zh-CN"/>
        </w:rPr>
      </w:pPr>
      <w:r>
        <w:rPr>
          <w:rFonts w:hint="eastAsia" w:ascii="仿宋" w:hAnsi="仿宋" w:eastAsia="仿宋" w:cs="仿宋"/>
          <w:b w:val="0"/>
          <w:bCs w:val="0"/>
          <w:color w:val="auto"/>
          <w:kern w:val="0"/>
          <w:sz w:val="28"/>
          <w:szCs w:val="28"/>
          <w:lang w:val="en-US" w:eastAsia="zh-CN"/>
        </w:rPr>
        <w:t>移动互联网的快速普及、群众文化需求的日益增长，我馆依托数字互联网技术、建设文化馆数字服务平台、为群众提供更便捷、更优质的公共文化服务，推广微信公众号、网站且具备信息发布、艺术欣赏、咨询指导等基本功能。</w:t>
      </w:r>
    </w:p>
    <w:p>
      <w:pPr>
        <w:widowControl/>
        <w:numPr>
          <w:ilvl w:val="0"/>
          <w:numId w:val="0"/>
        </w:numPr>
        <w:ind w:firstLine="560" w:firstLineChars="200"/>
        <w:jc w:val="left"/>
        <w:rPr>
          <w:rFonts w:hint="eastAsia" w:ascii="仿宋" w:hAnsi="仿宋" w:eastAsia="仿宋" w:cs="仿宋"/>
          <w:b w:val="0"/>
          <w:bCs w:val="0"/>
          <w:color w:val="auto"/>
          <w:kern w:val="0"/>
          <w:sz w:val="28"/>
          <w:szCs w:val="28"/>
          <w:lang w:val="en-US" w:eastAsia="zh-CN"/>
        </w:rPr>
      </w:pPr>
      <w:r>
        <w:rPr>
          <w:rFonts w:hint="eastAsia" w:ascii="仿宋" w:hAnsi="仿宋" w:eastAsia="仿宋" w:cs="仿宋"/>
          <w:b w:val="0"/>
          <w:bCs w:val="0"/>
          <w:color w:val="auto"/>
          <w:kern w:val="0"/>
          <w:sz w:val="28"/>
          <w:szCs w:val="28"/>
          <w:lang w:val="en-US" w:eastAsia="zh-CN"/>
        </w:rPr>
        <w:t xml:space="preserve"> 丰泽区文化馆官网（www.fzqwhg.cn）,主要提供的数字服务包括：新闻动态、网上展厅、艺术培训预约、远程辅导、馆办刊物赏析、数字非遗资源库、非遗展厅。</w:t>
      </w:r>
    </w:p>
    <w:p>
      <w:pPr>
        <w:widowControl/>
        <w:numPr>
          <w:ilvl w:val="0"/>
          <w:numId w:val="0"/>
        </w:numPr>
        <w:ind w:firstLine="560" w:firstLineChars="200"/>
        <w:jc w:val="left"/>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eastAsia="zh-CN" w:bidi="ar-SA"/>
        </w:rPr>
        <w:t>丰泽区文化馆微信公众号（</w:t>
      </w:r>
      <w:r>
        <w:rPr>
          <w:rFonts w:hint="eastAsia" w:ascii="仿宋" w:hAnsi="仿宋" w:eastAsia="仿宋" w:cs="仿宋"/>
          <w:color w:val="auto"/>
          <w:kern w:val="2"/>
          <w:sz w:val="28"/>
          <w:szCs w:val="28"/>
          <w:lang w:val="en-US" w:eastAsia="zh-CN" w:bidi="ar-SA"/>
        </w:rPr>
        <w:t>fengzelvyou</w:t>
      </w:r>
      <w:r>
        <w:rPr>
          <w:rFonts w:hint="eastAsia" w:ascii="仿宋" w:hAnsi="仿宋" w:eastAsia="仿宋" w:cs="仿宋"/>
          <w:color w:val="auto"/>
          <w:kern w:val="2"/>
          <w:sz w:val="28"/>
          <w:szCs w:val="28"/>
          <w:lang w:eastAsia="zh-CN" w:bidi="ar-SA"/>
        </w:rPr>
        <w:t>）除了定期推送资讯外，还设有百姓书房、非遗项目介绍、公益课、文化有约、美食、景点、共享旅旅游等菜单，提供相应数字服务。</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（三）流动服务</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为贯彻落实上级“全面推进公共文化流动服务”的工作任务，我馆坚持以公益性为原则，认真组织，整合我区公共文化建设成果和流动服务资源，积极开展此项工作</w:t>
      </w:r>
      <w:r>
        <w:rPr>
          <w:rFonts w:hint="eastAsia" w:ascii="仿宋" w:hAnsi="仿宋" w:eastAsia="仿宋" w:cs="仿宋"/>
          <w:sz w:val="28"/>
          <w:szCs w:val="28"/>
          <w:lang w:eastAsia="zh-CN"/>
        </w:rPr>
        <w:t>。</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240" w:lineRule="auto"/>
        <w:ind w:right="0" w:rightChars="0" w:firstLine="281" w:firstLineChars="100"/>
        <w:jc w:val="left"/>
        <w:rPr>
          <w:rFonts w:hint="eastAsia" w:ascii="仿宋" w:hAnsi="仿宋" w:eastAsia="仿宋" w:cs="仿宋"/>
          <w:b/>
          <w:color w:val="000000"/>
          <w:kern w:val="0"/>
          <w:sz w:val="28"/>
          <w:szCs w:val="28"/>
          <w:shd w:val="clear" w:fill="FFFFFF"/>
          <w:lang w:val="en-US" w:eastAsia="zh-CN" w:bidi="ar"/>
        </w:rPr>
      </w:pPr>
      <w:r>
        <w:rPr>
          <w:rFonts w:hint="eastAsia" w:ascii="仿宋" w:hAnsi="仿宋" w:eastAsia="仿宋" w:cs="仿宋"/>
          <w:b/>
          <w:color w:val="000000"/>
          <w:kern w:val="0"/>
          <w:sz w:val="28"/>
          <w:szCs w:val="28"/>
          <w:shd w:val="clear" w:fill="FFFFFF"/>
          <w:lang w:val="en-US" w:eastAsia="zh-CN" w:bidi="ar"/>
        </w:rPr>
        <w:t>文化惠民演出活动及协助配合有关部门、基层开展文艺宣传活动</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240" w:lineRule="auto"/>
        <w:ind w:right="0" w:rightChars="0" w:firstLine="560" w:firstLineChars="200"/>
        <w:jc w:val="left"/>
        <w:rPr>
          <w:rFonts w:hint="eastAsia" w:ascii="仿宋" w:hAnsi="仿宋" w:eastAsia="仿宋" w:cs="仿宋"/>
          <w:sz w:val="28"/>
          <w:szCs w:val="28"/>
        </w:rPr>
      </w:pPr>
      <w:r>
        <w:rPr>
          <w:rFonts w:hint="eastAsia" w:ascii="仿宋" w:hAnsi="仿宋" w:eastAsia="仿宋" w:cs="仿宋"/>
          <w:sz w:val="28"/>
          <w:szCs w:val="28"/>
        </w:rPr>
        <w:t>组织开展</w:t>
      </w:r>
      <w:r>
        <w:rPr>
          <w:rFonts w:hint="eastAsia" w:ascii="仿宋" w:hAnsi="仿宋" w:eastAsia="仿宋" w:cs="仿宋"/>
          <w:sz w:val="28"/>
          <w:szCs w:val="28"/>
          <w:lang w:val="en-US" w:eastAsia="zh-CN"/>
        </w:rPr>
        <w:t>18</w:t>
      </w:r>
      <w:r>
        <w:rPr>
          <w:rFonts w:hint="eastAsia" w:ascii="仿宋" w:hAnsi="仿宋" w:eastAsia="仿宋" w:cs="仿宋"/>
          <w:sz w:val="28"/>
          <w:szCs w:val="28"/>
        </w:rPr>
        <w:t>场文艺演出，其中包括：</w:t>
      </w:r>
      <w:r>
        <w:rPr>
          <w:rFonts w:hint="eastAsia" w:ascii="仿宋" w:hAnsi="仿宋" w:eastAsia="仿宋" w:cs="仿宋"/>
          <w:sz w:val="28"/>
          <w:szCs w:val="28"/>
          <w:lang w:val="en-US" w:eastAsia="zh-CN"/>
        </w:rPr>
        <w:t>10场配合指导：</w:t>
      </w:r>
      <w:r>
        <w:rPr>
          <w:rFonts w:hint="eastAsia" w:ascii="仿宋" w:hAnsi="仿宋" w:eastAsia="仿宋" w:cs="仿宋"/>
          <w:color w:val="000000"/>
          <w:kern w:val="2"/>
          <w:sz w:val="28"/>
          <w:szCs w:val="28"/>
          <w:shd w:val="clear" w:fill="FFFFFF"/>
          <w:lang w:val="en-US" w:eastAsia="zh-CN" w:bidi="ar"/>
        </w:rPr>
        <w:t>元月10日配合区公安分局举办“1.10守护新时代美好生活”文艺演出；2月11日配合区委宣传部进行新春文化“三下乡”走进鲜花港文艺演出；2月13日举办丰泽区2018社会各界新春团拜会文艺演出；4月20日配合区委宣传部举办新春文化“三下乡”走进鲜花港演出.4月20日参与厦门国际展览中心 第十四届海峡旅游博览会4月25日配合区委宣传部进行丰泽区学习贯彻党的十九大精神“三下乡”进社区活动文艺演出；4月25日协助东海街道在宝山社区举办“新时代、新思想、新目标、新征程” ，不忘初心，牢记使命——学习宣传贯彻党的十九大精神，暨庆祝五一国际劳动节文艺联欢晚会；5月15日协助指导城东派出所举办“防范金融风险 守护百姓平安”5·15经侦宣传日现场访谈活动；</w:t>
      </w:r>
      <w:r>
        <w:rPr>
          <w:rFonts w:hint="eastAsia" w:ascii="仿宋" w:hAnsi="仿宋" w:eastAsia="仿宋" w:cs="仿宋"/>
          <w:i w:val="0"/>
          <w:color w:val="000000"/>
          <w:kern w:val="0"/>
          <w:sz w:val="28"/>
          <w:szCs w:val="28"/>
          <w:u w:val="none"/>
          <w:lang w:val="en-US" w:eastAsia="zh-CN" w:bidi="ar"/>
        </w:rPr>
        <w:t>5月25日</w:t>
      </w:r>
      <w:r>
        <w:rPr>
          <w:rFonts w:hint="eastAsia" w:ascii="仿宋" w:hAnsi="仿宋" w:eastAsia="仿宋" w:cs="仿宋"/>
          <w:color w:val="000000"/>
          <w:kern w:val="2"/>
          <w:sz w:val="28"/>
          <w:szCs w:val="28"/>
          <w:shd w:val="clear" w:fill="FFFFFF"/>
          <w:lang w:val="en-US" w:eastAsia="zh-CN" w:bidi="ar"/>
        </w:rPr>
        <w:t>协助指导泉秀街道举办泉秀街道隆重纪念中国计生协会成立38周年暨“圆梦泉秀—唱响主旋律﹒会员立新功”文艺演出；</w:t>
      </w:r>
      <w:r>
        <w:rPr>
          <w:rFonts w:hint="eastAsia" w:ascii="仿宋" w:hAnsi="仿宋" w:eastAsia="仿宋" w:cs="仿宋"/>
          <w:i w:val="0"/>
          <w:color w:val="000000"/>
          <w:kern w:val="0"/>
          <w:sz w:val="28"/>
          <w:szCs w:val="28"/>
          <w:u w:val="none"/>
          <w:lang w:val="en-US" w:eastAsia="zh-CN" w:bidi="ar"/>
        </w:rPr>
        <w:t>6月9日在泉州少林寺举办2018年 丰泽区“文化和自然遗产日”非物质文化遗产宣传展示活动。6月14日在北峰街道举办丰泽区学习贯彻党的十九大精神“三下乡”文艺演出。6月26日在福新花园广场</w:t>
      </w:r>
      <w:r>
        <w:rPr>
          <w:rFonts w:hint="eastAsia" w:ascii="仿宋" w:hAnsi="仿宋" w:eastAsia="仿宋" w:cs="仿宋"/>
          <w:color w:val="000000"/>
          <w:kern w:val="2"/>
          <w:sz w:val="28"/>
          <w:szCs w:val="28"/>
          <w:shd w:val="clear" w:fill="FFFFFF"/>
          <w:lang w:val="en-US" w:eastAsia="zh-CN" w:bidi="ar"/>
        </w:rPr>
        <w:t>举办</w:t>
      </w:r>
      <w:r>
        <w:rPr>
          <w:rFonts w:hint="eastAsia" w:ascii="仿宋" w:hAnsi="仿宋" w:eastAsia="仿宋" w:cs="仿宋"/>
          <w:i w:val="0"/>
          <w:color w:val="000000"/>
          <w:kern w:val="0"/>
          <w:sz w:val="28"/>
          <w:szCs w:val="28"/>
          <w:u w:val="none"/>
          <w:lang w:val="en-US" w:eastAsia="zh-CN" w:bidi="ar"/>
        </w:rPr>
        <w:t>丰泽区“6.26”国际禁毒日暨提升综治“三率”宣传文艺晚会。7月1日在华大街道</w:t>
      </w:r>
      <w:r>
        <w:rPr>
          <w:rFonts w:hint="eastAsia" w:ascii="仿宋" w:hAnsi="仿宋" w:eastAsia="仿宋" w:cs="仿宋"/>
          <w:color w:val="000000"/>
          <w:kern w:val="2"/>
          <w:sz w:val="28"/>
          <w:szCs w:val="28"/>
          <w:shd w:val="clear" w:fill="FFFFFF"/>
          <w:lang w:val="en-US" w:eastAsia="zh-CN" w:bidi="ar"/>
        </w:rPr>
        <w:t>举办</w:t>
      </w:r>
      <w:r>
        <w:rPr>
          <w:rFonts w:hint="eastAsia" w:ascii="仿宋" w:hAnsi="仿宋" w:eastAsia="仿宋" w:cs="仿宋"/>
          <w:i w:val="0"/>
          <w:color w:val="000000"/>
          <w:kern w:val="0"/>
          <w:sz w:val="28"/>
          <w:szCs w:val="28"/>
          <w:u w:val="none"/>
          <w:lang w:val="en-US" w:eastAsia="zh-CN" w:bidi="ar"/>
        </w:rPr>
        <w:t>“砥砺新时代 奋进新华大”三下乡文艺晚会。7月4日在清源街道</w:t>
      </w:r>
      <w:r>
        <w:rPr>
          <w:rFonts w:hint="eastAsia" w:ascii="仿宋" w:hAnsi="仿宋" w:eastAsia="仿宋" w:cs="仿宋"/>
          <w:color w:val="000000"/>
          <w:kern w:val="2"/>
          <w:sz w:val="28"/>
          <w:szCs w:val="28"/>
          <w:shd w:val="clear" w:fill="FFFFFF"/>
          <w:lang w:val="en-US" w:eastAsia="zh-CN" w:bidi="ar"/>
        </w:rPr>
        <w:t>举办</w:t>
      </w:r>
      <w:r>
        <w:rPr>
          <w:rFonts w:hint="eastAsia" w:ascii="仿宋" w:hAnsi="仿宋" w:eastAsia="仿宋" w:cs="仿宋"/>
          <w:i w:val="0"/>
          <w:color w:val="000000"/>
          <w:kern w:val="0"/>
          <w:sz w:val="28"/>
          <w:szCs w:val="28"/>
          <w:u w:val="none"/>
          <w:lang w:val="en-US" w:eastAsia="zh-CN" w:bidi="ar"/>
        </w:rPr>
        <w:t xml:space="preserve">“三下乡”进军营文艺演出暨纪念“7•11”世界人口日清源街道专场。 </w:t>
      </w:r>
      <w:r>
        <w:rPr>
          <w:rFonts w:hint="eastAsia" w:ascii="仿宋" w:hAnsi="仿宋" w:eastAsia="仿宋" w:cs="仿宋"/>
          <w:color w:val="000000"/>
          <w:kern w:val="2"/>
          <w:sz w:val="28"/>
          <w:szCs w:val="28"/>
          <w:shd w:val="clear" w:fill="FFFFFF"/>
          <w:lang w:val="en-US" w:eastAsia="zh-CN" w:bidi="ar"/>
        </w:rPr>
        <w:t>8月15日在</w:t>
      </w:r>
      <w:r>
        <w:rPr>
          <w:rFonts w:hint="eastAsia" w:ascii="仿宋" w:hAnsi="仿宋" w:eastAsia="仿宋" w:cs="仿宋"/>
          <w:i w:val="0"/>
          <w:color w:val="000000"/>
          <w:kern w:val="0"/>
          <w:sz w:val="28"/>
          <w:szCs w:val="28"/>
          <w:u w:val="none"/>
          <w:lang w:val="en-US" w:eastAsia="zh-CN" w:bidi="ar"/>
        </w:rPr>
        <w:t>丰泽街道源淮社区</w:t>
      </w:r>
      <w:r>
        <w:rPr>
          <w:rFonts w:hint="eastAsia" w:ascii="仿宋" w:hAnsi="仿宋" w:eastAsia="仿宋" w:cs="仿宋"/>
          <w:color w:val="000000"/>
          <w:kern w:val="2"/>
          <w:sz w:val="28"/>
          <w:szCs w:val="28"/>
          <w:shd w:val="clear" w:fill="FFFFFF"/>
          <w:lang w:val="en-US" w:eastAsia="zh-CN" w:bidi="ar"/>
        </w:rPr>
        <w:t>举办</w:t>
      </w:r>
      <w:r>
        <w:rPr>
          <w:rFonts w:hint="eastAsia" w:ascii="仿宋" w:hAnsi="仿宋" w:eastAsia="仿宋" w:cs="仿宋"/>
          <w:i w:val="0"/>
          <w:color w:val="000000"/>
          <w:kern w:val="0"/>
          <w:sz w:val="28"/>
          <w:szCs w:val="28"/>
          <w:u w:val="none"/>
          <w:lang w:val="en-US" w:eastAsia="zh-CN" w:bidi="ar"/>
        </w:rPr>
        <w:t>学习贯彻党的十九大精神文化三下乡文艺汇演。9月20日在武陵农场</w:t>
      </w:r>
      <w:r>
        <w:rPr>
          <w:rFonts w:hint="eastAsia" w:ascii="仿宋" w:hAnsi="仿宋" w:eastAsia="仿宋" w:cs="仿宋"/>
          <w:color w:val="000000"/>
          <w:kern w:val="2"/>
          <w:sz w:val="28"/>
          <w:szCs w:val="28"/>
          <w:shd w:val="clear" w:fill="FFFFFF"/>
          <w:lang w:val="en-US" w:eastAsia="zh-CN" w:bidi="ar"/>
        </w:rPr>
        <w:t>举办</w:t>
      </w:r>
      <w:r>
        <w:rPr>
          <w:rFonts w:hint="eastAsia" w:ascii="仿宋" w:hAnsi="仿宋" w:eastAsia="仿宋" w:cs="仿宋"/>
          <w:i w:val="0"/>
          <w:color w:val="000000"/>
          <w:kern w:val="0"/>
          <w:sz w:val="28"/>
          <w:szCs w:val="28"/>
          <w:u w:val="none"/>
          <w:lang w:val="en-US" w:eastAsia="zh-CN" w:bidi="ar"/>
        </w:rPr>
        <w:t>“同根心连心·两岸一家亲”台商台胞台属中秋座谈会。9月20日在华丰社区</w:t>
      </w:r>
      <w:r>
        <w:rPr>
          <w:rFonts w:hint="eastAsia" w:ascii="仿宋" w:hAnsi="仿宋" w:eastAsia="仿宋" w:cs="仿宋"/>
          <w:color w:val="000000"/>
          <w:kern w:val="2"/>
          <w:sz w:val="28"/>
          <w:szCs w:val="28"/>
          <w:shd w:val="clear" w:fill="FFFFFF"/>
          <w:lang w:val="en-US" w:eastAsia="zh-CN" w:bidi="ar"/>
        </w:rPr>
        <w:t>举办</w:t>
      </w:r>
      <w:r>
        <w:rPr>
          <w:rFonts w:hint="eastAsia" w:ascii="仿宋" w:hAnsi="仿宋" w:eastAsia="仿宋" w:cs="仿宋"/>
          <w:i w:val="0"/>
          <w:color w:val="000000"/>
          <w:kern w:val="0"/>
          <w:sz w:val="28"/>
          <w:szCs w:val="28"/>
          <w:u w:val="none"/>
          <w:lang w:val="en-US" w:eastAsia="zh-CN" w:bidi="ar"/>
        </w:rPr>
        <w:t>“扫黑除恶•共享平安”庆中秋，迎国庆文艺汇演。9月21日东海街道</w:t>
      </w:r>
      <w:r>
        <w:rPr>
          <w:rFonts w:hint="eastAsia" w:ascii="仿宋" w:hAnsi="仿宋" w:eastAsia="仿宋" w:cs="仿宋"/>
          <w:color w:val="000000"/>
          <w:kern w:val="2"/>
          <w:sz w:val="28"/>
          <w:szCs w:val="28"/>
          <w:shd w:val="clear" w:fill="FFFFFF"/>
          <w:lang w:val="en-US" w:eastAsia="zh-CN" w:bidi="ar"/>
        </w:rPr>
        <w:t>举办</w:t>
      </w:r>
      <w:r>
        <w:rPr>
          <w:rFonts w:hint="eastAsia" w:ascii="仿宋" w:hAnsi="仿宋" w:eastAsia="仿宋" w:cs="仿宋"/>
          <w:i w:val="0"/>
          <w:color w:val="000000"/>
          <w:kern w:val="0"/>
          <w:sz w:val="28"/>
          <w:szCs w:val="28"/>
          <w:u w:val="none"/>
          <w:lang w:val="en-US" w:eastAsia="zh-CN" w:bidi="ar"/>
        </w:rPr>
        <w:t>丰泽区学习贯彻党的十九大精神“三下乡”进社区活动文艺演出。9月25日在海上海中举办秋诗会。9月28日在南益广场举办迎国庆文艺晚会。9月28日在云谷小区举办丰泽区群众颂歌会。10月16日在东途社区举办九九重阳节文艺演出。10月26日在源和1916举办文明旅游晚会。11月3日在海星小区举办司法宣传文艺演出。11月15日在圣湖小区举办“三下乡”文艺演出。12月6日在泉秀街道举办“三下乡”文艺演出。</w:t>
      </w:r>
      <w:r>
        <w:rPr>
          <w:rFonts w:hint="eastAsia" w:ascii="仿宋" w:hAnsi="仿宋" w:eastAsia="仿宋" w:cs="仿宋"/>
          <w:color w:val="000000"/>
          <w:kern w:val="0"/>
          <w:sz w:val="28"/>
          <w:szCs w:val="28"/>
          <w:shd w:val="clear" w:fill="FFFFFF"/>
          <w:lang w:val="en-US" w:eastAsia="zh-CN" w:bidi="ar"/>
        </w:rPr>
        <w:t>承办</w:t>
      </w:r>
      <w:r>
        <w:rPr>
          <w:rFonts w:hint="eastAsia" w:ascii="仿宋" w:hAnsi="仿宋" w:eastAsia="仿宋" w:cs="仿宋"/>
          <w:color w:val="000000"/>
          <w:kern w:val="2"/>
          <w:sz w:val="28"/>
          <w:szCs w:val="28"/>
          <w:shd w:val="clear" w:fill="FFFFFF"/>
          <w:lang w:val="en-US" w:eastAsia="zh-CN" w:bidi="ar"/>
        </w:rPr>
        <w:t>丰泽区首届“海丝.蟳蜅”民俗文化旅游节开幕式民俗表演；</w:t>
      </w:r>
      <w:r>
        <w:rPr>
          <w:rFonts w:hint="eastAsia" w:ascii="仿宋" w:hAnsi="仿宋" w:eastAsia="仿宋" w:cs="仿宋"/>
          <w:color w:val="000000"/>
          <w:kern w:val="0"/>
          <w:sz w:val="28"/>
          <w:szCs w:val="28"/>
          <w:shd w:val="clear" w:fill="FFFFFF"/>
          <w:lang w:val="en-US" w:eastAsia="zh-CN" w:bidi="ar"/>
        </w:rPr>
        <w:t>承办</w:t>
      </w:r>
      <w:r>
        <w:rPr>
          <w:rFonts w:hint="eastAsia" w:ascii="仿宋" w:hAnsi="仿宋" w:eastAsia="仿宋" w:cs="仿宋"/>
          <w:color w:val="000000"/>
          <w:kern w:val="2"/>
          <w:sz w:val="28"/>
          <w:szCs w:val="28"/>
          <w:shd w:val="clear" w:fill="FFFFFF"/>
          <w:lang w:val="en-US" w:eastAsia="zh-CN" w:bidi="ar"/>
        </w:rPr>
        <w:t>丰泽区首届“海丝.蟳蜅”民俗文化旅游节开幕式闽南语歌曲演唱专场。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jc w:val="left"/>
        <w:rPr>
          <w:rFonts w:hint="eastAsia" w:ascii="仿宋" w:hAnsi="仿宋" w:eastAsia="仿宋" w:cs="仿宋"/>
          <w:b/>
          <w:bCs/>
          <w:sz w:val="28"/>
          <w:szCs w:val="28"/>
        </w:rPr>
      </w:pPr>
      <w:r>
        <w:rPr>
          <w:rFonts w:hint="eastAsia" w:ascii="仿宋" w:hAnsi="仿宋" w:eastAsia="仿宋" w:cs="仿宋"/>
          <w:b/>
          <w:bCs/>
          <w:sz w:val="28"/>
          <w:szCs w:val="28"/>
        </w:rPr>
        <w:t>举办</w:t>
      </w:r>
      <w:r>
        <w:rPr>
          <w:rFonts w:hint="eastAsia" w:ascii="仿宋" w:hAnsi="仿宋" w:eastAsia="仿宋" w:cs="仿宋"/>
          <w:b/>
          <w:bCs/>
          <w:sz w:val="28"/>
          <w:szCs w:val="28"/>
          <w:lang w:val="en-US" w:eastAsia="zh-CN"/>
        </w:rPr>
        <w:t>8</w:t>
      </w:r>
      <w:r>
        <w:rPr>
          <w:rFonts w:hint="eastAsia" w:ascii="仿宋" w:hAnsi="仿宋" w:eastAsia="仿宋" w:cs="仿宋"/>
          <w:b/>
          <w:bCs/>
          <w:sz w:val="28"/>
          <w:szCs w:val="28"/>
        </w:rPr>
        <w:t>场艺术展览。</w:t>
      </w:r>
    </w:p>
    <w:p>
      <w:pPr>
        <w:ind w:firstLine="840" w:firstLineChars="300"/>
        <w:rPr>
          <w:rFonts w:hint="eastAsia" w:ascii="仿宋" w:hAnsi="仿宋" w:eastAsia="仿宋" w:cs="仿宋"/>
          <w:b w:val="0"/>
          <w:bCs w:val="0"/>
          <w:sz w:val="28"/>
          <w:szCs w:val="28"/>
        </w:rPr>
      </w:pPr>
      <w:r>
        <w:rPr>
          <w:rFonts w:hint="eastAsia" w:ascii="仿宋" w:hAnsi="仿宋" w:eastAsia="仿宋" w:cs="仿宋"/>
          <w:b w:val="0"/>
          <w:bCs w:val="0"/>
          <w:sz w:val="28"/>
          <w:szCs w:val="28"/>
        </w:rPr>
        <w:t>1、丰泽区2018年首届“海丝·蟳埔”民俗文化旅游节之</w:t>
      </w:r>
    </w:p>
    <w:p>
      <w:pPr>
        <w:rPr>
          <w:rStyle w:val="6"/>
          <w:rFonts w:hint="eastAsia" w:ascii="仿宋" w:hAnsi="仿宋" w:eastAsia="仿宋" w:cs="仿宋"/>
          <w:b w:val="0"/>
          <w:bCs w:val="0"/>
          <w:color w:val="333333"/>
          <w:spacing w:val="17"/>
          <w:sz w:val="28"/>
          <w:szCs w:val="28"/>
        </w:rPr>
      </w:pPr>
      <w:r>
        <w:rPr>
          <w:rFonts w:hint="eastAsia" w:ascii="仿宋" w:hAnsi="仿宋" w:eastAsia="仿宋" w:cs="仿宋"/>
          <w:b w:val="0"/>
          <w:bCs w:val="0"/>
          <w:sz w:val="28"/>
          <w:szCs w:val="28"/>
        </w:rPr>
        <w:t>——“蟳埔风情专题摄影、美术展” ；2、不忘初心 砥砺奋进—2018“丰泽韵 ▪ 海丝情”</w:t>
      </w:r>
      <w:r>
        <w:rPr>
          <w:rFonts w:hint="eastAsia" w:ascii="仿宋" w:hAnsi="仿宋" w:eastAsia="仿宋" w:cs="仿宋"/>
          <w:b w:val="0"/>
          <w:bCs w:val="0"/>
          <w:color w:val="0000FF"/>
          <w:sz w:val="28"/>
          <w:szCs w:val="28"/>
        </w:rPr>
        <w:t xml:space="preserve"> </w:t>
      </w:r>
      <w:r>
        <w:rPr>
          <w:rFonts w:hint="eastAsia" w:ascii="仿宋" w:hAnsi="仿宋" w:eastAsia="仿宋" w:cs="仿宋"/>
          <w:b w:val="0"/>
          <w:bCs w:val="0"/>
          <w:color w:val="000000"/>
          <w:sz w:val="28"/>
          <w:szCs w:val="28"/>
        </w:rPr>
        <w:t>美术作品展</w:t>
      </w:r>
      <w:r>
        <w:rPr>
          <w:rFonts w:hint="eastAsia" w:ascii="仿宋" w:hAnsi="仿宋" w:eastAsia="仿宋" w:cs="仿宋"/>
          <w:b w:val="0"/>
          <w:bCs w:val="0"/>
          <w:sz w:val="28"/>
          <w:szCs w:val="28"/>
        </w:rPr>
        <w:t>；3、</w:t>
      </w:r>
      <w:r>
        <w:rPr>
          <w:rFonts w:hint="eastAsia" w:ascii="仿宋" w:hAnsi="仿宋" w:eastAsia="仿宋" w:cs="仿宋"/>
          <w:b w:val="0"/>
          <w:bCs w:val="0"/>
          <w:color w:val="333333"/>
          <w:spacing w:val="7"/>
          <w:kern w:val="0"/>
          <w:sz w:val="28"/>
          <w:szCs w:val="28"/>
        </w:rPr>
        <w:t>2018年 丰泽区“文化和自然遗产日”非物质文化遗产宣传展示活动</w:t>
      </w:r>
      <w:r>
        <w:rPr>
          <w:rFonts w:hint="eastAsia" w:ascii="仿宋" w:hAnsi="仿宋" w:eastAsia="仿宋" w:cs="仿宋"/>
          <w:b w:val="0"/>
          <w:bCs w:val="0"/>
          <w:sz w:val="28"/>
          <w:szCs w:val="28"/>
        </w:rPr>
        <w:t>；4、</w:t>
      </w:r>
      <w:r>
        <w:rPr>
          <w:rFonts w:hint="eastAsia" w:ascii="仿宋" w:hAnsi="仿宋" w:eastAsia="仿宋" w:cs="仿宋"/>
          <w:b w:val="0"/>
          <w:bCs w:val="0"/>
          <w:color w:val="333333"/>
          <w:spacing w:val="7"/>
          <w:sz w:val="28"/>
          <w:szCs w:val="28"/>
          <w:shd w:val="clear" w:color="auto" w:fill="FFFFFF"/>
        </w:rPr>
        <w:t>“自彼次遇见你----王啸波、高博峰、颜瑛瑛三人联展”</w:t>
      </w:r>
      <w:r>
        <w:rPr>
          <w:rFonts w:hint="eastAsia" w:ascii="仿宋" w:hAnsi="仿宋" w:eastAsia="仿宋" w:cs="仿宋"/>
          <w:b w:val="0"/>
          <w:bCs w:val="0"/>
          <w:sz w:val="28"/>
          <w:szCs w:val="28"/>
        </w:rPr>
        <w:t>；5、“以扇言夏  清风徐来”——陈怀贵扇面书画展；6、</w:t>
      </w:r>
      <w:r>
        <w:rPr>
          <w:rFonts w:hint="eastAsia" w:ascii="仿宋" w:hAnsi="仿宋" w:eastAsia="仿宋" w:cs="仿宋"/>
          <w:b w:val="0"/>
          <w:bCs w:val="0"/>
          <w:color w:val="000000" w:themeColor="text1"/>
          <w:kern w:val="0"/>
          <w:sz w:val="28"/>
          <w:szCs w:val="28"/>
          <w14:textFill>
            <w14:solidFill>
              <w14:schemeClr w14:val="tx1"/>
            </w14:solidFill>
          </w14:textFill>
        </w:rPr>
        <w:t>丰泽区“爱上丰泽”美术作品展</w:t>
      </w:r>
      <w:r>
        <w:rPr>
          <w:rFonts w:hint="eastAsia" w:ascii="仿宋" w:hAnsi="仿宋" w:eastAsia="仿宋" w:cs="仿宋"/>
          <w:b w:val="0"/>
          <w:bCs w:val="0"/>
          <w:sz w:val="28"/>
          <w:szCs w:val="28"/>
        </w:rPr>
        <w:t>；7、</w:t>
      </w:r>
      <w:r>
        <w:rPr>
          <w:rFonts w:hint="eastAsia" w:ascii="仿宋" w:hAnsi="仿宋" w:eastAsia="仿宋" w:cs="仿宋"/>
          <w:b w:val="0"/>
          <w:bCs w:val="0"/>
          <w:color w:val="000000"/>
          <w:sz w:val="28"/>
          <w:szCs w:val="28"/>
        </w:rPr>
        <w:t>丰泽区·纪念改革开放40周年美术、书法、摄影作品展</w:t>
      </w:r>
      <w:r>
        <w:rPr>
          <w:rFonts w:hint="eastAsia" w:ascii="仿宋" w:hAnsi="仿宋" w:eastAsia="仿宋" w:cs="仿宋"/>
          <w:b w:val="0"/>
          <w:bCs w:val="0"/>
          <w:sz w:val="28"/>
          <w:szCs w:val="28"/>
        </w:rPr>
        <w:t>；8、</w:t>
      </w:r>
      <w:r>
        <w:rPr>
          <w:rStyle w:val="6"/>
          <w:rFonts w:hint="eastAsia" w:ascii="仿宋" w:hAnsi="仿宋" w:eastAsia="仿宋" w:cs="仿宋"/>
          <w:b w:val="0"/>
          <w:bCs w:val="0"/>
          <w:color w:val="333333"/>
          <w:spacing w:val="17"/>
          <w:sz w:val="28"/>
          <w:szCs w:val="28"/>
        </w:rPr>
        <w:t>《水之道》-柯林个人艺术展</w:t>
      </w:r>
    </w:p>
    <w:p>
      <w:pPr>
        <w:rPr>
          <w:rStyle w:val="6"/>
          <w:rFonts w:hint="eastAsia" w:ascii="仿宋" w:hAnsi="仿宋" w:eastAsia="仿宋" w:cs="仿宋"/>
          <w:b w:val="0"/>
          <w:bCs w:val="0"/>
          <w:color w:val="333333"/>
          <w:spacing w:val="17"/>
          <w:sz w:val="28"/>
          <w:szCs w:val="28"/>
          <w:lang w:eastAsia="zh-CN"/>
        </w:rPr>
      </w:pPr>
      <w:r>
        <w:rPr>
          <w:rStyle w:val="6"/>
          <w:rFonts w:hint="eastAsia" w:ascii="仿宋" w:hAnsi="仿宋" w:eastAsia="仿宋" w:cs="仿宋"/>
          <w:b w:val="0"/>
          <w:bCs w:val="0"/>
          <w:color w:val="333333"/>
          <w:spacing w:val="17"/>
          <w:sz w:val="28"/>
          <w:szCs w:val="28"/>
          <w:lang w:eastAsia="zh-CN"/>
        </w:rPr>
        <w:t>（四）</w:t>
      </w:r>
      <w:r>
        <w:rPr>
          <w:rFonts w:hint="eastAsia" w:ascii="仿宋" w:hAnsi="仿宋" w:eastAsia="仿宋" w:cs="仿宋"/>
          <w:kern w:val="2"/>
          <w:sz w:val="28"/>
          <w:szCs w:val="28"/>
          <w:lang w:val="en-US" w:eastAsia="zh-CN" w:bidi="ar-SA"/>
        </w:rPr>
        <w:t>文化志愿服务</w:t>
      </w:r>
    </w:p>
    <w:p>
      <w:pPr>
        <w:ind w:firstLine="420" w:firstLineChars="15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众多的文化志愿者队伍中以“文化有约” “素馨花”文化志愿服务项目事迹较为典型。</w:t>
      </w:r>
    </w:p>
    <w:p>
      <w:pPr>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为进一步推动群众文化建设，营造纯粹而浓厚的艺术学习氛围，</w:t>
      </w:r>
      <w:r>
        <w:rPr>
          <w:rFonts w:hint="eastAsia" w:ascii="仿宋" w:hAnsi="仿宋" w:eastAsia="仿宋" w:cs="仿宋"/>
          <w:color w:val="000000" w:themeColor="text1"/>
          <w:kern w:val="0"/>
          <w:sz w:val="28"/>
          <w:szCs w:val="28"/>
          <w14:textFill>
            <w14:solidFill>
              <w14:schemeClr w14:val="tx1"/>
            </w14:solidFill>
          </w14:textFill>
        </w:rPr>
        <w:t>丰泽区文化馆不断提升公共文化服务能力，深耕“文化有约”特色品牌，退出一系列面向广大市民的公益讲堂、公益培训等特色内容，打造交流、分享文化的平台，始终坚持立足基层、面向群众、坚持公益、强化服务。</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三年来，丰泽区文化馆致力于打造“文化有约”公益讲堂、公益培训班活动，“文化有约”讲堂邀请了泉州文化名家为市民群众带来精彩演讲，与市民分享交流，为群众打造公益文化交流平台，深受群众好评；邀请专业老师指导授课，进行中国画、摄影等公益培训，培养市民文化素养，满足市民的文化需求。</w:t>
      </w:r>
    </w:p>
    <w:p>
      <w:pPr>
        <w:spacing w:line="360" w:lineRule="auto"/>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分别于2016年至201</w:t>
      </w:r>
      <w:r>
        <w:rPr>
          <w:rFonts w:hint="eastAsia" w:ascii="仿宋" w:hAnsi="仿宋" w:eastAsia="仿宋" w:cs="仿宋"/>
          <w:color w:val="000000" w:themeColor="text1"/>
          <w:sz w:val="28"/>
          <w:szCs w:val="28"/>
          <w:lang w:val="en-US" w:eastAsia="zh-CN"/>
          <w14:textFill>
            <w14:solidFill>
              <w14:schemeClr w14:val="tx1"/>
            </w14:solidFill>
          </w14:textFill>
        </w:rPr>
        <w:t>8</w:t>
      </w:r>
      <w:r>
        <w:rPr>
          <w:rFonts w:hint="eastAsia" w:ascii="仿宋" w:hAnsi="仿宋" w:eastAsia="仿宋" w:cs="仿宋"/>
          <w:color w:val="000000" w:themeColor="text1"/>
          <w:sz w:val="28"/>
          <w:szCs w:val="28"/>
          <w14:textFill>
            <w14:solidFill>
              <w14:schemeClr w14:val="tx1"/>
            </w14:solidFill>
          </w14:textFill>
        </w:rPr>
        <w:t>年期间开展公益讲堂活动</w:t>
      </w:r>
      <w:r>
        <w:rPr>
          <w:rFonts w:hint="eastAsia" w:ascii="仿宋" w:hAnsi="仿宋" w:eastAsia="仿宋" w:cs="仿宋"/>
          <w:color w:val="000000" w:themeColor="text1"/>
          <w:sz w:val="28"/>
          <w:szCs w:val="28"/>
          <w:lang w:val="en-US" w:eastAsia="zh-CN"/>
          <w14:textFill>
            <w14:solidFill>
              <w14:schemeClr w14:val="tx1"/>
            </w14:solidFill>
          </w14:textFill>
        </w:rPr>
        <w:t>60</w:t>
      </w:r>
      <w:r>
        <w:rPr>
          <w:rFonts w:hint="eastAsia" w:ascii="仿宋" w:hAnsi="仿宋" w:eastAsia="仿宋" w:cs="仿宋"/>
          <w:color w:val="000000" w:themeColor="text1"/>
          <w:sz w:val="28"/>
          <w:szCs w:val="28"/>
          <w14:textFill>
            <w14:solidFill>
              <w14:schemeClr w14:val="tx1"/>
            </w14:solidFill>
          </w14:textFill>
        </w:rPr>
        <w:t>期，针对</w:t>
      </w:r>
      <w:r>
        <w:rPr>
          <w:rFonts w:hint="eastAsia" w:ascii="仿宋" w:hAnsi="仿宋" w:eastAsia="仿宋" w:cs="仿宋"/>
          <w:color w:val="000000" w:themeColor="text1"/>
          <w:kern w:val="0"/>
          <w:sz w:val="28"/>
          <w:szCs w:val="28"/>
          <w14:textFill>
            <w14:solidFill>
              <w14:schemeClr w14:val="tx1"/>
            </w14:solidFill>
          </w14:textFill>
        </w:rPr>
        <w:t>主题包括：《成语养生法》、</w:t>
      </w:r>
      <w:r>
        <w:rPr>
          <w:rFonts w:hint="eastAsia" w:ascii="仿宋" w:hAnsi="仿宋" w:eastAsia="仿宋" w:cs="仿宋"/>
          <w:color w:val="000000" w:themeColor="text1"/>
          <w:sz w:val="28"/>
          <w:szCs w:val="28"/>
          <w14:textFill>
            <w14:solidFill>
              <w14:schemeClr w14:val="tx1"/>
            </w14:solidFill>
          </w14:textFill>
        </w:rPr>
        <w:t>《幼儿语言教育中的探寻》、《认识泉州文化》、</w:t>
      </w:r>
      <w:r>
        <w:rPr>
          <w:rFonts w:hint="eastAsia" w:ascii="仿宋" w:hAnsi="仿宋" w:eastAsia="仿宋" w:cs="仿宋"/>
          <w:color w:val="000000" w:themeColor="text1"/>
          <w:kern w:val="0"/>
          <w:sz w:val="28"/>
          <w:szCs w:val="28"/>
          <w14:textFill>
            <w14:solidFill>
              <w14:schemeClr w14:val="tx1"/>
            </w14:solidFill>
          </w14:textFill>
        </w:rPr>
        <w:t>《公共文化与传统文化》、《</w:t>
      </w:r>
      <w:r>
        <w:rPr>
          <w:rFonts w:hint="eastAsia" w:ascii="仿宋" w:hAnsi="仿宋" w:eastAsia="仿宋" w:cs="仿宋"/>
          <w:color w:val="000000" w:themeColor="text1"/>
          <w:sz w:val="28"/>
          <w:szCs w:val="28"/>
          <w14:textFill>
            <w14:solidFill>
              <w14:schemeClr w14:val="tx1"/>
            </w14:solidFill>
          </w14:textFill>
        </w:rPr>
        <w:t>歌唱的基本方式</w:t>
      </w:r>
      <w:r>
        <w:rPr>
          <w:rFonts w:hint="eastAsia" w:ascii="仿宋" w:hAnsi="仿宋" w:eastAsia="仿宋" w:cs="仿宋"/>
          <w:color w:val="000000" w:themeColor="text1"/>
          <w:kern w:val="0"/>
          <w:sz w:val="28"/>
          <w:szCs w:val="28"/>
          <w14:textFill>
            <w14:solidFill>
              <w14:schemeClr w14:val="tx1"/>
            </w14:solidFill>
          </w14:textFill>
        </w:rPr>
        <w:t>》、《行走在水边的爱情》——通过对从经典著作《诗经》的品读谈树立文化自信的重要性、《泉州多元文化的生活化呈现》、《从老照片看泉州文化》、《雅艺南音》、《文学的意思》等，</w:t>
      </w:r>
      <w:r>
        <w:rPr>
          <w:rFonts w:hint="eastAsia" w:ascii="仿宋" w:hAnsi="仿宋" w:eastAsia="仿宋" w:cs="仿宋"/>
          <w:color w:val="000000" w:themeColor="text1"/>
          <w:sz w:val="28"/>
          <w:szCs w:val="28"/>
          <w14:textFill>
            <w14:solidFill>
              <w14:schemeClr w14:val="tx1"/>
            </w14:solidFill>
          </w14:textFill>
        </w:rPr>
        <w:t>邀请了泉州文化名家</w:t>
      </w:r>
      <w:r>
        <w:rPr>
          <w:rFonts w:hint="eastAsia" w:ascii="仿宋" w:hAnsi="仿宋" w:eastAsia="仿宋" w:cs="仿宋"/>
          <w:color w:val="000000" w:themeColor="text1"/>
          <w:kern w:val="0"/>
          <w:sz w:val="28"/>
          <w:szCs w:val="28"/>
          <w14:textFill>
            <w14:solidFill>
              <w14:schemeClr w14:val="tx1"/>
            </w14:solidFill>
          </w14:textFill>
        </w:rPr>
        <w:t>为市民群众带来精彩演讲，与市民分享交流。</w:t>
      </w:r>
    </w:p>
    <w:p>
      <w:pPr>
        <w:spacing w:line="360" w:lineRule="auto"/>
        <w:ind w:firstLine="560" w:firstLineChars="200"/>
        <w:rPr>
          <w:rStyle w:val="6"/>
          <w:rFonts w:hint="eastAsia" w:ascii="仿宋" w:hAnsi="仿宋" w:eastAsia="仿宋" w:cs="仿宋"/>
          <w:b w:val="0"/>
          <w:bCs w:val="0"/>
          <w:color w:val="333333"/>
          <w:spacing w:val="17"/>
          <w:sz w:val="28"/>
          <w:szCs w:val="28"/>
          <w:lang w:eastAsia="zh-CN"/>
        </w:rPr>
      </w:pPr>
      <w:r>
        <w:rPr>
          <w:rFonts w:hint="eastAsia" w:ascii="仿宋" w:hAnsi="仿宋" w:eastAsia="仿宋" w:cs="仿宋"/>
          <w:color w:val="000000" w:themeColor="text1"/>
          <w:sz w:val="28"/>
          <w:szCs w:val="28"/>
          <w14:textFill>
            <w14:solidFill>
              <w14:schemeClr w14:val="tx1"/>
            </w14:solidFill>
          </w14:textFill>
        </w:rPr>
        <w:t>文化馆</w:t>
      </w:r>
      <w:r>
        <w:rPr>
          <w:rFonts w:hint="eastAsia" w:ascii="仿宋" w:hAnsi="仿宋" w:eastAsia="仿宋" w:cs="仿宋"/>
          <w:color w:val="000000" w:themeColor="text1"/>
          <w:sz w:val="28"/>
          <w:szCs w:val="28"/>
          <w:lang w:eastAsia="zh-CN"/>
          <w14:textFill>
            <w14:solidFill>
              <w14:schemeClr w14:val="tx1"/>
            </w14:solidFill>
          </w14:textFill>
        </w:rPr>
        <w:t>三</w:t>
      </w:r>
      <w:r>
        <w:rPr>
          <w:rFonts w:hint="eastAsia" w:ascii="仿宋" w:hAnsi="仿宋" w:eastAsia="仿宋" w:cs="仿宋"/>
          <w:color w:val="000000" w:themeColor="text1"/>
          <w:sz w:val="28"/>
          <w:szCs w:val="28"/>
          <w14:textFill>
            <w14:solidFill>
              <w14:schemeClr w14:val="tx1"/>
            </w14:solidFill>
          </w14:textFill>
        </w:rPr>
        <w:t>年来承办“文化有约”丰泽区市民公益培训班，具体包括经典诗文朗诵培训班、少儿阅读培训班中国画临摹、创作培训班、摄影公益班、少儿快板公益培训等系列活动。公益培训班招生通知通过丰泽文化馆网、教育网发布，四年来共举办“文化有约”公益培训班近99期。其中2016年公益培训班招生60多名、2017年招生近90名，2018年招生到达100多名。</w:t>
      </w:r>
    </w:p>
    <w:p>
      <w:pPr>
        <w:pStyle w:val="3"/>
        <w:keepNext w:val="0"/>
        <w:keepLines w:val="0"/>
        <w:pageBreakBefore w:val="0"/>
        <w:widowControl/>
        <w:suppressLineNumbers w:val="0"/>
        <w:kinsoku/>
        <w:wordWrap/>
        <w:overflowPunct/>
        <w:topLinePunct w:val="0"/>
        <w:autoSpaceDE/>
        <w:bidi w:val="0"/>
        <w:adjustRightInd/>
        <w:snapToGrid w:val="0"/>
        <w:spacing w:beforeAutospacing="0" w:afterAutospacing="0" w:line="360" w:lineRule="auto"/>
        <w:jc w:val="both"/>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五、</w:t>
      </w:r>
      <w:r>
        <w:rPr>
          <w:rFonts w:hint="eastAsia" w:ascii="仿宋" w:hAnsi="仿宋" w:eastAsia="仿宋" w:cs="仿宋"/>
          <w:b/>
          <w:bCs/>
          <w:kern w:val="2"/>
          <w:sz w:val="28"/>
          <w:szCs w:val="28"/>
          <w:lang w:eastAsia="zh-CN" w:bidi="ar-SA"/>
        </w:rPr>
        <w:t>丰泽区文化馆</w:t>
      </w:r>
      <w:r>
        <w:rPr>
          <w:rFonts w:hint="eastAsia" w:ascii="仿宋" w:hAnsi="仿宋" w:eastAsia="仿宋" w:cs="仿宋"/>
          <w:b/>
          <w:bCs/>
          <w:kern w:val="2"/>
          <w:sz w:val="28"/>
          <w:szCs w:val="28"/>
          <w:lang w:val="en-US" w:eastAsia="zh-CN" w:bidi="ar-SA"/>
        </w:rPr>
        <w:t>公共文化活动开展情况</w:t>
      </w:r>
    </w:p>
    <w:p>
      <w:pPr>
        <w:pStyle w:val="3"/>
        <w:keepNext w:val="0"/>
        <w:keepLines w:val="0"/>
        <w:pageBreakBefore w:val="0"/>
        <w:widowControl/>
        <w:suppressLineNumbers w:val="0"/>
        <w:kinsoku/>
        <w:wordWrap/>
        <w:overflowPunct/>
        <w:topLinePunct w:val="0"/>
        <w:autoSpaceDE/>
        <w:bidi w:val="0"/>
        <w:adjustRightInd/>
        <w:snapToGrid w:val="0"/>
        <w:spacing w:beforeAutospacing="0" w:afterAutospacing="0" w:line="360" w:lineRule="auto"/>
        <w:ind w:left="0" w:firstLine="420"/>
        <w:jc w:val="both"/>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 xml:space="preserve">（一）重大活动 </w:t>
      </w:r>
    </w:p>
    <w:p>
      <w:pPr>
        <w:pStyle w:val="3"/>
        <w:shd w:val="clear" w:color="auto" w:fill="FFFFFF"/>
        <w:spacing w:before="0" w:beforeAutospacing="0" w:after="251" w:afterAutospacing="0" w:line="536" w:lineRule="atLeast"/>
        <w:ind w:right="5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eastAsia="zh-CN" w:bidi="ar-SA"/>
        </w:rPr>
        <w:t>文化馆</w:t>
      </w:r>
      <w:r>
        <w:rPr>
          <w:rFonts w:hint="eastAsia" w:ascii="仿宋" w:hAnsi="仿宋" w:eastAsia="仿宋" w:cs="仿宋"/>
          <w:kern w:val="2"/>
          <w:sz w:val="28"/>
          <w:szCs w:val="28"/>
          <w:lang w:val="en-US" w:eastAsia="zh-CN" w:bidi="ar-SA"/>
        </w:rPr>
        <w:t>积极开展“我们的节日”为主题的文化活动，做好元宵节、端午节、中秋节、重阳节等传统节日的文化演出活动。</w:t>
      </w:r>
    </w:p>
    <w:p>
      <w:pPr>
        <w:pStyle w:val="3"/>
        <w:shd w:val="clear" w:color="auto" w:fill="FFFFFF"/>
        <w:spacing w:before="0" w:beforeAutospacing="0" w:after="251" w:afterAutospacing="0" w:line="536" w:lineRule="atLeast"/>
        <w:ind w:right="5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sz w:val="28"/>
          <w:szCs w:val="28"/>
        </w:rPr>
        <w:t>一是成功举办“素馨花开贺新春”声乐专场音乐会。1月18日晚，丰泽区“素馨花”声乐组合在泉州音乐厅首次全阵容亮相，以高雅音乐的形式为大家献上新春贺礼，唱响丰泽新年的华丽乐章。本次活动也是丰泽区创建公共文化体系的系列活动之一。600多名市民在此共同欣赏了一场温馨浪漫的新春音乐会。音乐会以“素馨花开贺新春”为主题，历经数月，精心创作原创歌曲，编排经典音乐曲目，素馨花声乐组合及来自丰泽的优秀青年歌手倾情演绎，尽显丰泽新春音乐会的专业性和多元化，令观众耳目一新。二是成功举办新春团拜会文艺演出。2月1日上午丰泽区委、区政府举行2019年各界人士迎新春团拜会，团拜会上，领导与各界人士共同欣赏了丰泽区文化馆精心准备的迎新春团拜会文艺演出，以此拉开新一年大展宏图的序幕。三是开展元宵花灯展，在泉州商城广场、田安路、湖心街等路段布置了386盏花灯，营造浓浓的节日氛围。四是</w:t>
      </w:r>
      <w:r>
        <w:rPr>
          <w:rFonts w:hint="eastAsia" w:ascii="仿宋" w:hAnsi="仿宋" w:eastAsia="仿宋" w:cs="仿宋"/>
          <w:sz w:val="28"/>
          <w:szCs w:val="28"/>
          <w:lang w:val="zh-CN"/>
        </w:rPr>
        <w:t>为弘扬海丝文化、闽南传统文化、充分展示“创新、智造、海丝、美丽、幸福”现代化城市核心建设新成果，</w:t>
      </w:r>
      <w:r>
        <w:rPr>
          <w:rFonts w:hint="eastAsia" w:ascii="仿宋" w:hAnsi="仿宋" w:eastAsia="仿宋" w:cs="仿宋"/>
          <w:sz w:val="28"/>
          <w:szCs w:val="28"/>
        </w:rPr>
        <w:t>丰泽区文化馆、丰泽区美术家协会</w:t>
      </w:r>
      <w:r>
        <w:rPr>
          <w:rFonts w:hint="eastAsia" w:ascii="仿宋" w:hAnsi="仿宋" w:eastAsia="仿宋" w:cs="仿宋"/>
          <w:sz w:val="28"/>
          <w:szCs w:val="28"/>
          <w:lang w:val="zh-CN"/>
        </w:rPr>
        <w:t>在2019年元宵期间举办“圆月照九洲——海峡两岸当代艺术展”暨宝山艺术公社文化节。活动邀请长期在国内开展艺术活动的台湾艺术家，通过本次活动加强丰泽与台湾海峡两岸艺术家的艺术交流和沟通。</w:t>
      </w:r>
    </w:p>
    <w:p>
      <w:pPr>
        <w:pStyle w:val="3"/>
        <w:keepNext w:val="0"/>
        <w:keepLines w:val="0"/>
        <w:pageBreakBefore w:val="0"/>
        <w:widowControl/>
        <w:suppressLineNumbers w:val="0"/>
        <w:kinsoku/>
        <w:wordWrap/>
        <w:overflowPunct/>
        <w:topLinePunct w:val="0"/>
        <w:autoSpaceDE/>
        <w:bidi w:val="0"/>
        <w:adjustRightInd/>
        <w:snapToGrid w:val="0"/>
        <w:spacing w:beforeAutospacing="0" w:afterAutospacing="0" w:line="360" w:lineRule="auto"/>
        <w:ind w:left="0" w:firstLine="420"/>
        <w:jc w:val="both"/>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（2）品牌活动</w:t>
      </w:r>
    </w:p>
    <w:p>
      <w:pPr>
        <w:widowControl/>
        <w:shd w:val="clear" w:color="auto" w:fill="FFFFFF"/>
        <w:spacing w:line="579" w:lineRule="exact"/>
        <w:ind w:firstLine="64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为贯彻落实十九大精神，响应党和国家促进文化大繁荣大发展、增进文化自信的号召，2018年3月15日至3月18日，丰泽区人民政府举办了以“寻海丝遗韵·展蟳埔风情”为主题的2018年首届“海丝·蟳埔民俗文化旅游节”。据不完全统计，本届文旅节全程吸引了来自世界各地超过10万人次的群众现场参与，新华社、中新社、福建日报、福建广播电视台等25家主流媒体采访报道70多篇次,新华网、凤凰网、新浪微博、东南网等8个知名网络平台分别对开幕式和巡香活动进行在线直播，两轮直播在线观看人数近千万人次，仅新浪微博直播就超过两百多万人次。本次文化艺术节的成功举办，为“弘扬海丝文化、传承历史遗产、打造特色文旅品牌”提交了一份亮眼的“丰泽答卷”！</w:t>
      </w:r>
    </w:p>
    <w:p>
      <w:pPr>
        <w:widowControl/>
        <w:shd w:val="clear" w:color="auto" w:fill="FFFFFF"/>
        <w:spacing w:line="579"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启航“新海丝”  再现千年祭海祈福典礼</w:t>
      </w:r>
    </w:p>
    <w:p>
      <w:pPr>
        <w:widowControl/>
        <w:shd w:val="clear" w:color="auto" w:fill="FFFFFF"/>
        <w:spacing w:line="579" w:lineRule="exact"/>
        <w:ind w:firstLine="64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月15日早上，丰泽区首届“海丝·蟳埔”民俗文化旅游节在法石真武庙广场正式拉开序幕，受邀前来的各级领导及各地知名作家和摄影家、新闻媒体以及社会各界人士近千人参加了开幕式。在开幕式上，表彰了一大批对丰泽区文化艺术事业发展做出贡献的作家、艺术家，同时还表彰了2018年元宵花灯展表现突出的单位，彰显党和政府对于文化工作者的关爱与扶持，以及对传统文化的重视与传承。</w:t>
      </w:r>
    </w:p>
    <w:p>
      <w:pPr>
        <w:widowControl/>
        <w:shd w:val="clear" w:color="auto" w:fill="FFFFFF"/>
        <w:spacing w:line="579" w:lineRule="exact"/>
        <w:ind w:firstLine="64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随后，开幕式活动进入高潮环节——真武庙祭海祈福表演。表演分为“祀海祈祥”“祭海纳福”“海风旌旗”三个环节，以艺术表演形式再现了宋时刺桐古港祭祀的盛世威仪，集中展示富有海洋文化和礼仪文化内涵的传统仪式，表达海路祈安的主题。表演中还把丝绸、德化窑、安溪铁观音茶、泉州特色佳果、闽南语等泉州地方文化元素融入其中，本场祭海表演场面壮观，观赏性较强，社会反晌较好。</w:t>
      </w:r>
    </w:p>
    <w:p>
      <w:pPr>
        <w:widowControl/>
        <w:shd w:val="clear" w:color="auto" w:fill="FFFFFF"/>
        <w:spacing w:line="579" w:lineRule="exact"/>
        <w:ind w:firstLine="64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紧随其后的是闽南本地民俗表演的大联欢，舞龙、大鼓凉伞、拍胸舞、火鼎公婆、驴子探亲等民俗表演队伍轮番上阵，整场开幕式活动紧扣泉州海丝民俗文化主题，在一片礼乐喧天喜气洋洋的祥和气氛中圆满落幕。</w:t>
      </w:r>
    </w:p>
    <w:p>
      <w:pPr>
        <w:widowControl/>
        <w:shd w:val="clear" w:color="auto" w:fill="FFFFFF"/>
        <w:spacing w:line="579" w:lineRule="exact"/>
        <w:ind w:firstLine="64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泉州作为古代海上丝绸之路的起点城市，位于晋江入海口的刺桐古港就位于丰泽辖区内，《泉州府志》记载，真武庙自宋时就是郡守望祭海神之所，祭海是人们对大海的眷恋敬畏和对生存诉求的朴素表达，祭海祈福寄托着泉州人对大海的无尽期盼。如今，“21世纪海上丝绸之路”先行区建设号角高鸣，丰泽区把祭海表演延伸打造成群众广泛参与的民俗庆典，让人们在亲身感受独特民俗风情的同时，进一步增强人们对中华民族海洋文明源远流长的文化自信，激发对幸福美好生活的感恩与追求。</w:t>
      </w:r>
    </w:p>
    <w:p>
      <w:pPr>
        <w:widowControl/>
        <w:shd w:val="clear" w:color="auto" w:fill="FFFFFF"/>
        <w:spacing w:line="579"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传承传统文化   蟳埔妈祖巡香盛况空前</w:t>
      </w:r>
    </w:p>
    <w:p>
      <w:pPr>
        <w:widowControl/>
        <w:shd w:val="clear" w:color="auto" w:fill="FFFFFF"/>
        <w:spacing w:line="579" w:lineRule="exact"/>
        <w:ind w:firstLine="64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蟳埔村是丰泽区著名的渔村和民俗文化村，蟳埔女“簪花围，大裾衫，宽筒裤”的服饰特点，有着自身独特的视觉标记和积淀深厚的文化内质，相关习俗成为国家级的非物质文化遗产保护项目，蟳埔村民自发组织的妈祖巡香活动，由来已久，影响深远。今年，丰泽区人民政府依托这一民俗盛事，组织举办“海丝·蟳埔”民俗文化旅游节，加大活动资金投入，提升蟳埔民俗文化村旅游基础设施，改善社区文化旅游环境，吸引大量游客前来观礼、摄影、旅游，一举打响“丰泽海丝民俗文化旅游节”文旅新品牌。</w:t>
      </w:r>
    </w:p>
    <w:p>
      <w:pPr>
        <w:widowControl/>
        <w:shd w:val="clear" w:color="auto" w:fill="FFFFFF"/>
        <w:spacing w:line="579" w:lineRule="exact"/>
        <w:ind w:firstLine="64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月16日凌晨，头盘簪花围、身着各色大裾衫和阔脚裤的蟳埔女聚集在顺济宫里，庄重虔诚地恭请妈祖神像出巡。全村男女老少五千多人盛装出动，巡香队伍由55个方阵组成、长达1千多米，舞龙、大鼓凉伞、拍胸舞、火鼎公婆、驴子探亲等民俗表演穿插其中，他们从蟳埔顺济宫出发，沿丰海路环村巡境，巡香活动特持续三个多小时。队伍所到之处簪花簇拥、锣鼓齐鸣、炮声连天，欢声笑语，处处传递着人们对美好生活的向往与赞颂，蟳埔成了一个民俗表演的大舞台，一个簪花涌动的大海洋，一次民俗文化的大狂欢。</w:t>
      </w:r>
    </w:p>
    <w:p>
      <w:pPr>
        <w:widowControl/>
        <w:shd w:val="clear" w:color="auto" w:fill="FFFFFF"/>
        <w:spacing w:line="579" w:lineRule="exact"/>
        <w:ind w:firstLine="64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巡香结束后，蟳埔特色民俗表演专场及传统戏剧演出接连上演，“咱厝人歌友会”也激情开唱，这些表演都是由蟳埔民间文艺团队组织的，十分热闹，很接地气，深受群众欢庆。</w:t>
      </w:r>
    </w:p>
    <w:p>
      <w:pPr>
        <w:widowControl/>
        <w:shd w:val="clear" w:color="auto" w:fill="FFFFFF"/>
        <w:spacing w:line="579" w:lineRule="exact"/>
        <w:ind w:firstLine="64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此外，主办方还注重动与静的结合，以及传统与现代的融合，为淳朴的民俗活动注入了艺术的元素，在蟳埔社区举办了蟳埔非遗展示及专题美术摄影展，部分作品今后还将作常态展示，让慕名而至的游客群众能够经常感受到蟳埔民俗魅力，让这张民俗文化名片更加光鲜独特！ </w:t>
      </w:r>
    </w:p>
    <w:p>
      <w:pPr>
        <w:widowControl/>
        <w:shd w:val="clear" w:color="auto" w:fill="FFFFFF"/>
        <w:spacing w:line="579"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导入新思维  让文旅品牌产生最佳效应</w:t>
      </w:r>
    </w:p>
    <w:p>
      <w:pPr>
        <w:widowControl/>
        <w:shd w:val="clear" w:color="auto" w:fill="FFFFFF"/>
        <w:spacing w:line="579" w:lineRule="exact"/>
        <w:ind w:firstLine="64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创新是党的十九大报告的主线，也是推动新时代文化繁荣兴盛的主线。推动中华优秀传统文化创造性转化、创新性发展，是近年来丰泽区发展文旅事业的核心指导思想。该区迎合时代发展潮流，创新推广传播机制，精心培育打造“海丝、蟳埔女、南少林”三大文化旅游新品牌，形成一定的美誉度与影响力。今年，丰泽区政府还力邀数百名旅游企业家以及国内外几十位文学名家、摄影家齐聚丰泽共襄盛会，巧借外部资源开展文旅品牌推广。</w:t>
      </w:r>
    </w:p>
    <w:p>
      <w:pPr>
        <w:widowControl/>
        <w:shd w:val="clear" w:color="auto" w:fill="FFFFFF"/>
        <w:spacing w:line="579" w:lineRule="exact"/>
        <w:ind w:firstLine="64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由全国各地及本地知名作家组成的“寻海丝遗韵·展蟳埔风情”名家采风笔会团活动为期三天，采用读书讲座、海丝与民俗文化创作研讨会、特色民俗村落游等活动，挖掘丰泽独特的人文底蕴，抒写丰泽新的人文风采。数百名摄影爱好者也齐聚丰泽，共同见证丰泽海丝与民俗盛宴，用手中的镜头一一记录丰泽区首届“海丝·蟳埔”民俗文化旅游节的精彩瞬间。区政府将征集其中的优秀文艺作品，以奖励促参与、以参与促合作、以合作促宣传，争取把征文摄影大赛作为文化节的品牌赛事进行打造，真正把丰泽文化传承起来、传播出去，以提升民俗文化节的品位。</w:t>
      </w:r>
    </w:p>
    <w:p>
      <w:pPr>
        <w:widowControl/>
        <w:shd w:val="clear" w:color="auto" w:fill="FFFFFF"/>
        <w:spacing w:line="579" w:lineRule="exact"/>
        <w:ind w:firstLine="64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省内各地旅行商参加的百人徒步体验活动也如期举行，组委会以时下流行的徒步穿越方式，让他们体验蟳埔民俗风情和海丝文化风光。引入此项活动，目的在于利用旅游业者的渠道，通过体验型的推介，推广蟳埔民俗文化、海丝文化及美食文化，探索衍生出更多有内涵、有深度的民俗体验旅游产品。</w:t>
      </w:r>
    </w:p>
    <w:p>
      <w:pPr>
        <w:widowControl/>
        <w:shd w:val="clear" w:color="auto" w:fill="FFFFFF"/>
        <w:spacing w:line="579" w:lineRule="exact"/>
        <w:ind w:firstLine="64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打造文旅品牌，重在凸显特色。我们期盼，在成功举办2018年首届“海丝·蟳埔”民俗文化旅游节的基础上，进一步挖掘海丝文化与民俗文化资源，把“海丝·蟳埔”民俗文化旅游节打造为丰泽区一张靓丽的文旅名片，并以此为辐射平台，把民俗文化研究保护与文化旅游产业发展相结合，让文旅品牌产生最佳效应，让丰饶文化之花惠泽于民！</w:t>
      </w:r>
    </w:p>
    <w:p>
      <w:pPr>
        <w:keepNext w:val="0"/>
        <w:keepLines w:val="0"/>
        <w:pageBreakBefore w:val="0"/>
        <w:widowControl/>
        <w:numPr>
          <w:ilvl w:val="0"/>
          <w:numId w:val="0"/>
        </w:numPr>
        <w:kinsoku/>
        <w:wordWrap/>
        <w:overflowPunct/>
        <w:topLinePunct w:val="0"/>
        <w:autoSpaceDE/>
        <w:bidi w:val="0"/>
        <w:adjustRightInd/>
        <w:snapToGrid w:val="0"/>
        <w:spacing w:beforeAutospacing="0" w:afterAutospacing="0" w:line="360" w:lineRule="auto"/>
        <w:ind w:leftChars="0" w:firstLine="562" w:firstLineChars="200"/>
        <w:jc w:val="left"/>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（4）非遗类文化活动</w:t>
      </w:r>
    </w:p>
    <w:p>
      <w:pPr>
        <w:pStyle w:val="3"/>
        <w:keepNext w:val="0"/>
        <w:keepLines w:val="0"/>
        <w:pageBreakBefore w:val="0"/>
        <w:widowControl/>
        <w:suppressLineNumbers w:val="0"/>
        <w:kinsoku/>
        <w:wordWrap/>
        <w:overflowPunct/>
        <w:topLinePunct w:val="0"/>
        <w:autoSpaceDE/>
        <w:bidi w:val="0"/>
        <w:adjustRightInd/>
        <w:snapToGrid w:val="0"/>
        <w:spacing w:beforeAutospacing="0" w:afterAutospacing="0" w:line="360" w:lineRule="auto"/>
        <w:ind w:left="0" w:firstLine="42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color w:val="000000"/>
          <w:kern w:val="0"/>
          <w:sz w:val="28"/>
          <w:szCs w:val="28"/>
        </w:rPr>
        <w:t>我区自2005年开展非遗保护工作以来，先后公布了五批区级非遗保护名录，并积极组织推荐申报市、省和国家级非遗保护项目。目前我区有包括传统音乐、民间文学、民间音乐、曲艺、传统技艺、传统医药、传统美术、民俗等共计8个门类19项的非遗保护名录，其中蟳埔女习俗被列入国家级非遗保护名录；武夷清源茶饼制作技艺等5个被列入省级非遗保护名录；市级保护名录6个、区级保护名录7个。</w:t>
      </w:r>
    </w:p>
    <w:p>
      <w:pPr>
        <w:spacing w:line="579"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一是倡导见人见物见生活的保护理念，宣传《中华人民共和国非物质文化遗产法》和《保护非物质文化遗产公约》以及非遗知识，宣传展示近年来非遗保护工作的重要成果和优秀实践案例。</w:t>
      </w:r>
    </w:p>
    <w:p>
      <w:pPr>
        <w:spacing w:line="579"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二是广泛开展非遗进校园、进社区、进景区活动。大力发挥非遗在丰富城市居民、青少年文化生活方面的重要作用，增强宣传展示活动的互动性、体验性，提高人民群众对非遗保护工作的参与感、获得感。</w:t>
      </w:r>
    </w:p>
    <w:p>
      <w:pPr>
        <w:keepNext w:val="0"/>
        <w:keepLines w:val="0"/>
        <w:pageBreakBefore w:val="0"/>
        <w:widowControl/>
        <w:numPr>
          <w:ilvl w:val="0"/>
          <w:numId w:val="0"/>
        </w:numPr>
        <w:kinsoku/>
        <w:wordWrap/>
        <w:overflowPunct/>
        <w:topLinePunct w:val="0"/>
        <w:autoSpaceDE/>
        <w:bidi w:val="0"/>
        <w:adjustRightInd/>
        <w:snapToGrid w:val="0"/>
        <w:spacing w:beforeAutospacing="0" w:afterAutospacing="0" w:line="360" w:lineRule="auto"/>
        <w:ind w:leftChars="0" w:firstLine="560" w:firstLineChars="200"/>
        <w:jc w:val="left"/>
        <w:textAlignment w:val="auto"/>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sz w:val="28"/>
          <w:szCs w:val="28"/>
        </w:rPr>
        <w:t>2018年6月9日</w:t>
      </w:r>
      <w:r>
        <w:rPr>
          <w:rFonts w:hint="eastAsia" w:ascii="仿宋" w:hAnsi="仿宋" w:eastAsia="仿宋" w:cs="仿宋"/>
          <w:i w:val="0"/>
          <w:color w:val="000000"/>
          <w:kern w:val="0"/>
          <w:sz w:val="28"/>
          <w:szCs w:val="28"/>
          <w:u w:val="none"/>
          <w:lang w:val="en-US" w:eastAsia="zh-CN" w:bidi="ar"/>
        </w:rPr>
        <w:t>在泉州少林寺举办2018年 丰泽区“文化和自然遗产日”非物质文化遗产宣传展示活动。</w:t>
      </w:r>
    </w:p>
    <w:p>
      <w:pPr>
        <w:spacing w:line="579"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南少林武术表演、《南少林传说》闽南讲古、南音表演、古琴演奏。</w:t>
      </w:r>
    </w:p>
    <w:p>
      <w:pPr>
        <w:spacing w:line="579" w:lineRule="exact"/>
        <w:ind w:left="481" w:leftChars="229" w:firstLine="140" w:firstLineChars="50"/>
        <w:rPr>
          <w:rFonts w:hint="eastAsia" w:ascii="仿宋" w:hAnsi="仿宋" w:eastAsia="仿宋" w:cs="仿宋"/>
          <w:sz w:val="28"/>
          <w:szCs w:val="28"/>
        </w:rPr>
      </w:pPr>
      <w:r>
        <w:rPr>
          <w:rFonts w:hint="eastAsia" w:ascii="仿宋" w:hAnsi="仿宋" w:eastAsia="仿宋" w:cs="仿宋"/>
          <w:sz w:val="28"/>
          <w:szCs w:val="28"/>
        </w:rPr>
        <w:t>丰泽区文化遗产资源展示和介绍、正骨医院廖氏正骨和</w:t>
      </w:r>
    </w:p>
    <w:p>
      <w:pPr>
        <w:spacing w:line="579" w:lineRule="exact"/>
        <w:rPr>
          <w:rFonts w:hint="eastAsia" w:ascii="仿宋" w:hAnsi="仿宋" w:eastAsia="仿宋" w:cs="仿宋"/>
          <w:kern w:val="2"/>
          <w:sz w:val="28"/>
          <w:szCs w:val="28"/>
          <w:lang w:val="en-US" w:eastAsia="zh-CN" w:bidi="ar-SA"/>
        </w:rPr>
      </w:pPr>
      <w:r>
        <w:rPr>
          <w:rFonts w:hint="eastAsia" w:ascii="仿宋" w:hAnsi="仿宋" w:eastAsia="仿宋" w:cs="仿宋"/>
          <w:sz w:val="28"/>
          <w:szCs w:val="28"/>
        </w:rPr>
        <w:t>吊膏现场体验（义诊）、传统花灯制作展示、武夷清源茶饼制作技艺、清源山茶制作技艺、浦西瑶绿豆饼制作技艺展示和体验、蟳埔女服饰体验、福建省金苍绣制作技艺、泉州珠绣制作技艺现场制作展示及DIY体验制作。</w:t>
      </w:r>
    </w:p>
    <w:p>
      <w:pPr>
        <w:pStyle w:val="3"/>
        <w:keepNext w:val="0"/>
        <w:keepLines w:val="0"/>
        <w:pageBreakBefore w:val="0"/>
        <w:widowControl/>
        <w:suppressLineNumbers w:val="0"/>
        <w:kinsoku/>
        <w:wordWrap/>
        <w:overflowPunct/>
        <w:topLinePunct w:val="0"/>
        <w:autoSpaceDE/>
        <w:bidi w:val="0"/>
        <w:adjustRightInd/>
        <w:snapToGrid w:val="0"/>
        <w:spacing w:beforeAutospacing="0" w:afterAutospacing="0" w:line="360" w:lineRule="auto"/>
        <w:ind w:left="0" w:firstLine="420"/>
        <w:jc w:val="both"/>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六、</w:t>
      </w:r>
      <w:r>
        <w:rPr>
          <w:rFonts w:hint="eastAsia" w:ascii="仿宋" w:hAnsi="仿宋" w:eastAsia="仿宋" w:cs="仿宋"/>
          <w:b/>
          <w:bCs/>
          <w:kern w:val="2"/>
          <w:sz w:val="28"/>
          <w:szCs w:val="28"/>
          <w:lang w:eastAsia="zh-CN" w:bidi="ar-SA"/>
        </w:rPr>
        <w:t>丰泽区文化馆</w:t>
      </w:r>
      <w:r>
        <w:rPr>
          <w:rFonts w:hint="eastAsia" w:ascii="仿宋" w:hAnsi="仿宋" w:eastAsia="仿宋" w:cs="仿宋"/>
          <w:b/>
          <w:bCs/>
          <w:kern w:val="2"/>
          <w:sz w:val="28"/>
          <w:szCs w:val="28"/>
          <w:lang w:val="en-US" w:eastAsia="zh-CN" w:bidi="ar-SA"/>
        </w:rPr>
        <w:t>2018年公共文化服务社会评价</w:t>
      </w:r>
    </w:p>
    <w:p>
      <w:pPr>
        <w:pStyle w:val="3"/>
        <w:keepNext w:val="0"/>
        <w:keepLines w:val="0"/>
        <w:pageBreakBefore w:val="0"/>
        <w:widowControl/>
        <w:suppressLineNumbers w:val="0"/>
        <w:kinsoku/>
        <w:wordWrap/>
        <w:overflowPunct/>
        <w:topLinePunct w:val="0"/>
        <w:autoSpaceDE/>
        <w:bidi w:val="0"/>
        <w:adjustRightInd/>
        <w:snapToGrid w:val="0"/>
        <w:spacing w:beforeAutospacing="0" w:afterAutospacing="0" w:line="360" w:lineRule="auto"/>
        <w:ind w:left="0" w:firstLine="42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（1）媒体评价</w:t>
      </w:r>
    </w:p>
    <w:p>
      <w:pPr>
        <w:keepNext w:val="0"/>
        <w:keepLines w:val="0"/>
        <w:pageBreakBefore w:val="0"/>
        <w:kinsoku/>
        <w:wordWrap/>
        <w:overflowPunct/>
        <w:topLinePunct w:val="0"/>
        <w:autoSpaceDE/>
        <w:autoSpaceDN w:val="0"/>
        <w:bidi w:val="0"/>
        <w:adjustRightInd/>
        <w:snapToGrid w:val="0"/>
        <w:spacing w:beforeAutospacing="0" w:afterAutospacing="0" w:line="360" w:lineRule="auto"/>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近年来，</w:t>
      </w:r>
      <w:r>
        <w:rPr>
          <w:rFonts w:hint="eastAsia" w:ascii="仿宋" w:hAnsi="仿宋" w:eastAsia="仿宋" w:cs="仿宋"/>
          <w:kern w:val="2"/>
          <w:sz w:val="28"/>
          <w:szCs w:val="28"/>
          <w:lang w:eastAsia="zh-CN" w:bidi="ar-SA"/>
        </w:rPr>
        <w:t>丰泽区文化馆</w:t>
      </w:r>
      <w:r>
        <w:rPr>
          <w:rFonts w:hint="eastAsia" w:ascii="仿宋" w:hAnsi="仿宋" w:eastAsia="仿宋" w:cs="仿宋"/>
          <w:kern w:val="2"/>
          <w:sz w:val="28"/>
          <w:szCs w:val="28"/>
          <w:lang w:val="en-US" w:eastAsia="zh-CN" w:bidi="ar-SA"/>
        </w:rPr>
        <w:t>在艺术普及、文化演出、政策宣传上成绩斐然。</w:t>
      </w:r>
      <w:r>
        <w:rPr>
          <w:rFonts w:hint="eastAsia" w:ascii="仿宋" w:hAnsi="仿宋" w:eastAsia="仿宋" w:cs="仿宋"/>
          <w:kern w:val="2"/>
          <w:sz w:val="28"/>
          <w:szCs w:val="28"/>
          <w:lang w:val="zh-CN" w:eastAsia="zh-CN" w:bidi="ar-SA"/>
        </w:rPr>
        <w:t>落实党的十九大精神和习近平新时代中国特色社会主义思想，更加注重与时俱进，理论联系实际，着重从组织、辅导、指导群众文化事业及非物质文化遗产保护上加大力度，努力做好各项工作，当好公共文化服务的建设者，为文化的大繁荣、大发展贡献力量</w:t>
      </w:r>
      <w:r>
        <w:rPr>
          <w:rFonts w:hint="eastAsia" w:ascii="仿宋" w:hAnsi="仿宋" w:eastAsia="仿宋" w:cs="仿宋"/>
          <w:kern w:val="2"/>
          <w:sz w:val="28"/>
          <w:szCs w:val="28"/>
          <w:lang w:val="en-US" w:eastAsia="zh-CN" w:bidi="ar-SA"/>
        </w:rPr>
        <w:t>,得到广大群众的认可。很好的完成了宣传党的政策，丰富群众文化生活的工作。</w:t>
      </w:r>
    </w:p>
    <w:p>
      <w:pPr>
        <w:pStyle w:val="3"/>
        <w:keepNext w:val="0"/>
        <w:keepLines w:val="0"/>
        <w:pageBreakBefore w:val="0"/>
        <w:widowControl/>
        <w:suppressLineNumbers w:val="0"/>
        <w:kinsoku/>
        <w:wordWrap/>
        <w:overflowPunct/>
        <w:topLinePunct w:val="0"/>
        <w:autoSpaceDE/>
        <w:bidi w:val="0"/>
        <w:adjustRightInd/>
        <w:snapToGrid w:val="0"/>
        <w:spacing w:beforeAutospacing="0" w:afterAutospacing="0" w:line="360" w:lineRule="auto"/>
        <w:ind w:left="0" w:firstLine="42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（2）群众评价</w:t>
      </w:r>
    </w:p>
    <w:p>
      <w:pPr>
        <w:pStyle w:val="3"/>
        <w:keepNext w:val="0"/>
        <w:keepLines w:val="0"/>
        <w:pageBreakBefore w:val="0"/>
        <w:widowControl/>
        <w:suppressLineNumbers w:val="0"/>
        <w:kinsoku/>
        <w:wordWrap/>
        <w:overflowPunct/>
        <w:topLinePunct w:val="0"/>
        <w:autoSpaceDE/>
        <w:bidi w:val="0"/>
        <w:adjustRightInd/>
        <w:snapToGrid w:val="0"/>
        <w:spacing w:beforeAutospacing="0" w:afterAutospacing="0" w:line="360" w:lineRule="auto"/>
        <w:ind w:left="0" w:firstLine="42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公共文化服务体系创建以来，</w:t>
      </w:r>
      <w:r>
        <w:rPr>
          <w:rFonts w:hint="eastAsia" w:ascii="仿宋" w:hAnsi="仿宋" w:eastAsia="仿宋" w:cs="仿宋"/>
          <w:kern w:val="2"/>
          <w:sz w:val="28"/>
          <w:szCs w:val="28"/>
          <w:lang w:eastAsia="zh-CN" w:bidi="ar-SA"/>
        </w:rPr>
        <w:t>丰泽区文化馆切实努力满足</w:t>
      </w:r>
      <w:r>
        <w:rPr>
          <w:rFonts w:hint="eastAsia" w:ascii="仿宋" w:hAnsi="仿宋" w:eastAsia="仿宋" w:cs="仿宋"/>
          <w:kern w:val="2"/>
          <w:sz w:val="28"/>
          <w:szCs w:val="28"/>
          <w:lang w:val="zh-CN" w:eastAsia="zh-CN" w:bidi="ar-SA"/>
        </w:rPr>
        <w:t>人民群众日益增长的文化需求</w:t>
      </w:r>
      <w:r>
        <w:rPr>
          <w:rFonts w:hint="eastAsia" w:ascii="仿宋" w:hAnsi="仿宋" w:eastAsia="仿宋" w:cs="仿宋"/>
          <w:kern w:val="2"/>
          <w:sz w:val="28"/>
          <w:szCs w:val="28"/>
          <w:lang w:val="en-US" w:eastAsia="zh-CN" w:bidi="ar-SA"/>
        </w:rPr>
        <w:t>，开展各类群众文化活动，“百姓大舞台”等品牌活动更是家喻户晓，坚持以人民为中心，扎根闽南文化，为公共文化服务体系示范区建设注入更多活动，受惠人次数十万人次，让文化真正融入百姓生活，深受广大人民好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n-cs">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9DF942"/>
    <w:multiLevelType w:val="singleLevel"/>
    <w:tmpl w:val="899DF942"/>
    <w:lvl w:ilvl="0" w:tentative="0">
      <w:start w:val="1"/>
      <w:numFmt w:val="decimal"/>
      <w:suff w:val="nothing"/>
      <w:lvlText w:val="（%1）"/>
      <w:lvlJc w:val="left"/>
      <w:pPr>
        <w:ind w:left="600" w:leftChars="0" w:firstLine="0" w:firstLineChars="0"/>
      </w:pPr>
    </w:lvl>
  </w:abstractNum>
  <w:abstractNum w:abstractNumId="1">
    <w:nsid w:val="BA32F737"/>
    <w:multiLevelType w:val="singleLevel"/>
    <w:tmpl w:val="BA32F737"/>
    <w:lvl w:ilvl="0" w:tentative="0">
      <w:start w:val="1"/>
      <w:numFmt w:val="chineseCounting"/>
      <w:suff w:val="nothing"/>
      <w:lvlText w:val="%1、"/>
      <w:lvlJc w:val="left"/>
      <w:rPr>
        <w:rFonts w:hint="eastAsia"/>
      </w:rPr>
    </w:lvl>
  </w:abstractNum>
  <w:abstractNum w:abstractNumId="2">
    <w:nsid w:val="14BDD7F8"/>
    <w:multiLevelType w:val="singleLevel"/>
    <w:tmpl w:val="14BDD7F8"/>
    <w:lvl w:ilvl="0" w:tentative="0">
      <w:start w:val="1"/>
      <w:numFmt w:val="decimal"/>
      <w:suff w:val="nothing"/>
      <w:lvlText w:val="（%1）"/>
      <w:lvlJc w:val="left"/>
    </w:lvl>
  </w:abstractNum>
  <w:abstractNum w:abstractNumId="3">
    <w:nsid w:val="5826A4F0"/>
    <w:multiLevelType w:val="singleLevel"/>
    <w:tmpl w:val="5826A4F0"/>
    <w:lvl w:ilvl="0" w:tentative="0">
      <w:start w:val="1"/>
      <w:numFmt w:val="decimalEnclosedCircleChinese"/>
      <w:suff w:val="nothing"/>
      <w:lvlText w:val="%1　"/>
      <w:lvlJc w:val="left"/>
      <w:pPr>
        <w:ind w:left="0" w:firstLine="400"/>
      </w:pPr>
      <w:rPr>
        <w:rFonts w:hint="eastAsia"/>
      </w:rPr>
    </w:lvl>
  </w:abstractNum>
  <w:abstractNum w:abstractNumId="4">
    <w:nsid w:val="6771B0F1"/>
    <w:multiLevelType w:val="multilevel"/>
    <w:tmpl w:val="6771B0F1"/>
    <w:lvl w:ilvl="0" w:tentative="0">
      <w:start w:val="3"/>
      <w:numFmt w:val="chineseCounting"/>
      <w:suff w:val="nothing"/>
      <w:lvlText w:val="%1、"/>
      <w:lvlJc w:val="left"/>
      <w:rPr>
        <w:rFonts w:hint="eastAsia"/>
      </w:rPr>
    </w:lvl>
    <w:lvl w:ilvl="1" w:tentative="0">
      <w:start w:val="1"/>
      <w:numFmt w:val="decimal"/>
      <w:suff w:val="nothing"/>
      <w:lvlText w:val="%2．"/>
      <w:lvlJc w:val="left"/>
      <w:rPr>
        <w:rFonts w:hint="eastAsia"/>
      </w:rPr>
    </w:lvl>
    <w:lvl w:ilvl="2" w:tentative="0">
      <w:start w:val="1"/>
      <w:numFmt w:val="decimal"/>
      <w:suff w:val="nothing"/>
      <w:lvlText w:val="（%3）"/>
      <w:lvlJc w:val="left"/>
      <w:rPr>
        <w:rFonts w:hint="eastAsia"/>
      </w:rPr>
    </w:lvl>
    <w:lvl w:ilvl="3" w:tentative="0">
      <w:start w:val="1"/>
      <w:numFmt w:val="decimalEnclosedCircleChinese"/>
      <w:suff w:val="nothing"/>
      <w:lvlText w:val="%4"/>
      <w:lvlJc w:val="left"/>
      <w:rPr>
        <w:rFonts w:hint="eastAsia"/>
      </w:rPr>
    </w:lvl>
    <w:lvl w:ilvl="4" w:tentative="0">
      <w:start w:val="1"/>
      <w:numFmt w:val="decimal"/>
      <w:suff w:val="nothing"/>
      <w:lvlText w:val="%5）"/>
      <w:lvlJc w:val="left"/>
      <w:rPr>
        <w:rFonts w:hint="eastAsia"/>
      </w:rPr>
    </w:lvl>
    <w:lvl w:ilvl="5" w:tentative="0">
      <w:start w:val="1"/>
      <w:numFmt w:val="lowerLetter"/>
      <w:suff w:val="nothing"/>
      <w:lvlText w:val="%6．"/>
      <w:lvlJc w:val="left"/>
      <w:rPr>
        <w:rFonts w:hint="eastAsia"/>
      </w:rPr>
    </w:lvl>
    <w:lvl w:ilvl="6" w:tentative="0">
      <w:start w:val="1"/>
      <w:numFmt w:val="lowerLetter"/>
      <w:suff w:val="nothing"/>
      <w:lvlText w:val="%7）"/>
      <w:lvlJc w:val="left"/>
      <w:rPr>
        <w:rFonts w:hint="eastAsia"/>
      </w:rPr>
    </w:lvl>
    <w:lvl w:ilvl="7" w:tentative="0">
      <w:start w:val="1"/>
      <w:numFmt w:val="lowerRoman"/>
      <w:suff w:val="nothing"/>
      <w:lvlText w:val="%8．"/>
      <w:lvlJc w:val="left"/>
      <w:rPr>
        <w:rFonts w:hint="eastAsia"/>
      </w:rPr>
    </w:lvl>
    <w:lvl w:ilvl="8" w:tentative="0">
      <w:start w:val="1"/>
      <w:numFmt w:val="lowerRoman"/>
      <w:suff w:val="nothing"/>
      <w:lvlText w:val="%9）"/>
      <w:lvlJc w:val="left"/>
      <w:rPr>
        <w:rFonts w:hint="eastAsia"/>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F75E7C"/>
    <w:rsid w:val="202856EA"/>
    <w:rsid w:val="232E680F"/>
    <w:rsid w:val="3384645F"/>
    <w:rsid w:val="3BF9E922"/>
    <w:rsid w:val="4EF474DC"/>
    <w:rsid w:val="4F6E3ACD"/>
    <w:rsid w:val="52F75E7C"/>
    <w:rsid w:val="664F4AE0"/>
    <w:rsid w:val="6CA8120B"/>
    <w:rsid w:val="6DD2753C"/>
    <w:rsid w:val="72794829"/>
    <w:rsid w:val="7D2B4230"/>
    <w:rsid w:val="ED32D5BB"/>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800080"/>
      <w:u w:val="none"/>
    </w:rPr>
  </w:style>
  <w:style w:type="character" w:styleId="8">
    <w:name w:val="Hyperlink"/>
    <w:basedOn w:val="5"/>
    <w:qFormat/>
    <w:uiPriority w:val="0"/>
    <w:rPr>
      <w:color w:val="0000FF"/>
      <w:u w:val="none"/>
    </w:rPr>
  </w:style>
  <w:style w:type="paragraph" w:customStyle="1" w:styleId="9">
    <w:name w:val="清源正文样式"/>
    <w:basedOn w:val="1"/>
    <w:qFormat/>
    <w:uiPriority w:val="0"/>
    <w:pPr>
      <w:adjustRightInd w:val="0"/>
      <w:snapToGrid w:val="0"/>
      <w:ind w:firstLine="720" w:firstLineChars="200"/>
      <w:jc w:val="left"/>
    </w:pPr>
    <w:rPr>
      <w:rFonts w:eastAsia="仿宋_GB2312" w:asciiTheme="minorAscii" w:hAnsiTheme="minorAscii"/>
      <w:sz w:val="28"/>
    </w:rPr>
  </w:style>
  <w:style w:type="paragraph" w:customStyle="1" w:styleId="10">
    <w:name w:val="样式22"/>
    <w:basedOn w:val="2"/>
    <w:next w:val="1"/>
    <w:qFormat/>
    <w:uiPriority w:val="0"/>
    <w:pPr>
      <w:jc w:val="center"/>
    </w:pPr>
    <w:rPr>
      <w:rFonts w:ascii="Times New Roman" w:hAnsi="Times New Roman" w:eastAsia="黑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lengthwise3"/>
      <sectRole val="1"/>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2019-12-12T12:44:00Z</dcterms:created>
  <dc:creator>咕咕</dc:creator>
  <cp:lastModifiedBy>依娜</cp:lastModifiedBy>
  <cp:lastPrinted>2020-06-08T03:14:00Z</cp:lastPrinted>
  <dcterms:modified xsi:type="dcterms:W3CDTF">2020-07-30T08:19:02Z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