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40D" w:rsidRDefault="00CC2679">
      <w:r>
        <w:rPr>
          <w:noProof/>
        </w:rPr>
        <w:drawing>
          <wp:anchor distT="0" distB="0" distL="114300" distR="114300" simplePos="0" relativeHeight="251729920" behindDoc="1" locked="0" layoutInCell="1" allowOverlap="1">
            <wp:simplePos x="0" y="0"/>
            <wp:positionH relativeFrom="column">
              <wp:posOffset>-1179934</wp:posOffset>
            </wp:positionH>
            <wp:positionV relativeFrom="paragraph">
              <wp:posOffset>-981075</wp:posOffset>
            </wp:positionV>
            <wp:extent cx="7614130" cy="10791825"/>
            <wp:effectExtent l="19050" t="0" r="587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duotone>
                        <a:prstClr val="black"/>
                        <a:schemeClr val="accent2">
                          <a:tint val="45000"/>
                          <a:satMod val="400000"/>
                        </a:schemeClr>
                      </a:duotone>
                    </a:blip>
                    <a:stretch>
                      <a:fillRect/>
                    </a:stretch>
                  </pic:blipFill>
                  <pic:spPr>
                    <a:xfrm>
                      <a:off x="0" y="0"/>
                      <a:ext cx="7617240" cy="10796232"/>
                    </a:xfrm>
                    <a:prstGeom prst="rect">
                      <a:avLst/>
                    </a:prstGeom>
                    <a:noFill/>
                    <a:ln>
                      <a:noFill/>
                    </a:ln>
                  </pic:spPr>
                </pic:pic>
              </a:graphicData>
            </a:graphic>
          </wp:anchor>
        </w:drawing>
      </w:r>
    </w:p>
    <w:p w:rsidR="009F340D" w:rsidRDefault="00C77E61">
      <w:pPr>
        <w:snapToGrid w:val="0"/>
        <w:spacing w:line="360" w:lineRule="auto"/>
        <w:jc w:val="center"/>
        <w:rPr>
          <w:rFonts w:ascii="黑体" w:eastAsia="黑体" w:hAnsi="黑体" w:cs="黑体"/>
          <w:b/>
          <w:bCs/>
          <w:sz w:val="40"/>
          <w:szCs w:val="40"/>
        </w:rPr>
        <w:sectPr w:rsidR="009F340D">
          <w:footerReference w:type="default" r:id="rId9"/>
          <w:pgSz w:w="11906" w:h="16838"/>
          <w:pgMar w:top="1440" w:right="1800" w:bottom="1440" w:left="1800" w:header="851" w:footer="992" w:gutter="0"/>
          <w:cols w:space="425"/>
          <w:docGrid w:type="lines" w:linePitch="312"/>
        </w:sectPr>
      </w:pPr>
      <w:r w:rsidRPr="00C77E61">
        <w:pict>
          <v:shapetype id="_x0000_t202" coordsize="21600,21600" o:spt="202" path="m,l,21600r21600,l21600,xe">
            <v:stroke joinstyle="miter"/>
            <v:path gradientshapeok="t" o:connecttype="rect"/>
          </v:shapetype>
          <v:shape id="_x0000_s1026" type="#_x0000_t202" style="position:absolute;left:0;text-align:left;margin-left:292.25pt;margin-top:700.05pt;width:202.05pt;height:54.15pt;z-index:251728896" o:gfxdata="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Yp&#10;5s3cAAAADQEAAA8AAAAAAAAAAQAgAAAAIgAAAGRycy9kb3ducmV2LnhtbFBLAQIUABQAAAAIAIdO&#10;4kBFouk1HwIAABoEAAAOAAAAAAAAAAEAIAAAACsBAABkcnMvZTJvRG9jLnhtbFBLBQYAAAAABgAG&#10;AFkBAAC8BQAAAAA=&#10;" filled="f" stroked="f" strokeweight=".5pt">
            <v:textbox>
              <w:txbxContent>
                <w:p w:rsidR="009F340D" w:rsidRDefault="00CC2679">
                  <w:pPr>
                    <w:jc w:val="right"/>
                    <w:rPr>
                      <w:b/>
                      <w:bCs/>
                      <w:color w:val="FFFFFF" w:themeColor="background1"/>
                      <w:sz w:val="20"/>
                      <w:szCs w:val="22"/>
                    </w:rPr>
                  </w:pPr>
                  <w:r>
                    <w:rPr>
                      <w:rFonts w:ascii="微软雅黑" w:eastAsia="微软雅黑" w:hAnsi="微软雅黑" w:cs="mn-cs" w:hint="eastAsia"/>
                      <w:b/>
                      <w:bCs/>
                      <w:color w:val="FFFFFF" w:themeColor="background1"/>
                      <w:kern w:val="24"/>
                      <w:sz w:val="44"/>
                      <w:szCs w:val="44"/>
                    </w:rPr>
                    <w:t>202</w:t>
                  </w:r>
                  <w:r w:rsidR="00504922">
                    <w:rPr>
                      <w:rFonts w:ascii="微软雅黑" w:eastAsia="微软雅黑" w:hAnsi="微软雅黑" w:cs="mn-cs" w:hint="eastAsia"/>
                      <w:b/>
                      <w:bCs/>
                      <w:color w:val="FFFFFF" w:themeColor="background1"/>
                      <w:kern w:val="24"/>
                      <w:sz w:val="44"/>
                      <w:szCs w:val="44"/>
                    </w:rPr>
                    <w:t>1</w:t>
                  </w:r>
                  <w:r>
                    <w:rPr>
                      <w:rFonts w:ascii="微软雅黑" w:eastAsia="微软雅黑" w:hAnsi="微软雅黑" w:cs="mn-cs" w:hint="eastAsia"/>
                      <w:b/>
                      <w:bCs/>
                      <w:color w:val="FFFFFF" w:themeColor="background1"/>
                      <w:kern w:val="24"/>
                      <w:sz w:val="44"/>
                      <w:szCs w:val="44"/>
                    </w:rPr>
                    <w:t>年1月</w:t>
                  </w:r>
                </w:p>
              </w:txbxContent>
            </v:textbox>
          </v:shape>
        </w:pict>
      </w:r>
      <w:r w:rsidRPr="00C77E61">
        <w:pict>
          <v:shape id="_x0000_s1029" type="#_x0000_t202" style="position:absolute;left:0;text-align:left;margin-left:-23.6pt;margin-top:84.85pt;width:416pt;height:96.2pt;z-index:251662336" o:gfxdata="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QX1OxtwAAAALAQAADwAAAAAAAAABACAAAAAiAAAAZHJzL2Rvd25yZXYueG1s&#10;UEsBAhQAFAAAAAgAh07iQAhd8V8tAgAAJAQAAA4AAAAAAAAAAQAgAAAAKwEAAGRycy9lMm9Eb2Mu&#10;eG1sUEsFBgAAAAAGAAYAWQEAAMoFAAAAAA==&#10;" filled="f" stroked="f" strokeweight=".5pt">
            <v:textbox>
              <w:txbxContent>
                <w:p w:rsidR="009F340D" w:rsidRDefault="00CC2679">
                  <w:pPr>
                    <w:jc w:val="center"/>
                    <w:rPr>
                      <w:rFonts w:ascii="微软雅黑" w:eastAsia="微软雅黑" w:hAnsi="微软雅黑" w:cs="微软雅黑"/>
                      <w:b/>
                      <w:bCs/>
                      <w:color w:val="5B9BD5" w:themeColor="accent1"/>
                      <w:sz w:val="112"/>
                      <w:szCs w:val="112"/>
                    </w:rPr>
                  </w:pPr>
                  <w:r>
                    <w:rPr>
                      <w:rFonts w:ascii="微软雅黑" w:eastAsia="微软雅黑" w:hAnsi="微软雅黑" w:cs="微软雅黑" w:hint="eastAsia"/>
                      <w:b/>
                      <w:bCs/>
                      <w:color w:val="5B9BD5" w:themeColor="accent1"/>
                      <w:sz w:val="112"/>
                      <w:szCs w:val="112"/>
                    </w:rPr>
                    <w:t>丰泽区文化馆</w:t>
                  </w:r>
                </w:p>
              </w:txbxContent>
            </v:textbox>
          </v:shape>
        </w:pict>
      </w:r>
      <w:r w:rsidRPr="00C77E61">
        <w:pict>
          <v:shape id="_x0000_s1028" type="#_x0000_t202" style="position:absolute;left:0;text-align:left;margin-left:58.05pt;margin-top:171.2pt;width:428.35pt;height:96.9pt;z-index:251664384" o:gfxdata="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RpGBatwAAAALAQAADwAAAAAAAAABACAAAAAiAAAAZHJzL2Rvd25yZXYueG1sUEsB&#10;AhQAFAAAAAgAh07iQNCcIBoqAgAAJwQAAA4AAAAAAAAAAQAgAAAAKwEAAGRycy9lMm9Eb2MueG1s&#10;UEsFBgAAAAAGAAYAWQEAAMcFAAAAAA==&#10;" filled="f" stroked="f" strokeweight=".5pt">
            <v:textbox>
              <w:txbxContent>
                <w:p w:rsidR="009F340D" w:rsidRDefault="00CC2679">
                  <w:pPr>
                    <w:jc w:val="right"/>
                    <w:rPr>
                      <w:rFonts w:ascii="微软雅黑" w:eastAsia="微软雅黑" w:hAnsi="微软雅黑" w:cs="微软雅黑"/>
                      <w:b/>
                      <w:bCs/>
                      <w:sz w:val="84"/>
                      <w:szCs w:val="84"/>
                    </w:rPr>
                  </w:pPr>
                  <w:r>
                    <w:rPr>
                      <w:rFonts w:ascii="微软雅黑" w:eastAsia="微软雅黑" w:hAnsi="微软雅黑" w:cs="微软雅黑" w:hint="eastAsia"/>
                      <w:b/>
                      <w:bCs/>
                      <w:color w:val="5B9BD5" w:themeColor="accent1"/>
                      <w:kern w:val="24"/>
                      <w:sz w:val="112"/>
                      <w:szCs w:val="112"/>
                    </w:rPr>
                    <w:t>公共文化服年报务年</w:t>
                  </w:r>
                  <w:r>
                    <w:rPr>
                      <w:rFonts w:ascii="微软雅黑" w:eastAsia="微软雅黑" w:hAnsi="微软雅黑" w:cs="微软雅黑" w:hint="eastAsia"/>
                      <w:b/>
                      <w:bCs/>
                      <w:kern w:val="24"/>
                      <w:sz w:val="84"/>
                      <w:szCs w:val="84"/>
                    </w:rPr>
                    <w:t>报</w:t>
                  </w:r>
                </w:p>
              </w:txbxContent>
            </v:textbox>
          </v:shape>
        </w:pict>
      </w:r>
      <w:r w:rsidRPr="00C77E61">
        <w:pict>
          <v:shape id="_x0000_s1027" type="#_x0000_t202" style="position:absolute;left:0;text-align:left;margin-left:73.15pt;margin-top:-.6pt;width:379.45pt;height:92.45pt;z-index:251685888" o:gfxdata="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TPkI&#10;L9sAAAAKAQAADwAAAAAAAAABACAAAAAiAAAAZHJzL2Rvd25yZXYueG1sUEsBAhQAFAAAAAgAh07i&#10;QGSqXr4fAgAAGQQAAA4AAAAAAAAAAQAgAAAAKgEAAGRycy9lMm9Eb2MueG1sUEsFBgAAAAAGAAYA&#10;WQEAALsFAAAAAA==&#10;" filled="f" stroked="f" strokeweight=".5pt">
            <v:textbox>
              <w:txbxContent>
                <w:p w:rsidR="009F340D" w:rsidRDefault="00504922">
                  <w:pPr>
                    <w:jc w:val="right"/>
                    <w:rPr>
                      <w:rFonts w:ascii="微软雅黑" w:eastAsia="微软雅黑" w:hAnsi="微软雅黑" w:cs="微软雅黑"/>
                      <w:b/>
                      <w:bCs/>
                      <w:color w:val="5B9BD5" w:themeColor="accent1"/>
                      <w:sz w:val="96"/>
                      <w:szCs w:val="96"/>
                    </w:rPr>
                  </w:pPr>
                  <w:r>
                    <w:rPr>
                      <w:rFonts w:ascii="微软雅黑" w:eastAsia="微软雅黑" w:hAnsi="微软雅黑" w:cs="微软雅黑" w:hint="eastAsia"/>
                      <w:b/>
                      <w:bCs/>
                      <w:color w:val="5B9BD5" w:themeColor="accent1"/>
                      <w:sz w:val="96"/>
                      <w:szCs w:val="96"/>
                    </w:rPr>
                    <w:t>2020</w:t>
                  </w:r>
                  <w:r w:rsidR="00CC2679">
                    <w:rPr>
                      <w:rFonts w:ascii="微软雅黑" w:eastAsia="微软雅黑" w:hAnsi="微软雅黑" w:cs="微软雅黑" w:hint="eastAsia"/>
                      <w:b/>
                      <w:bCs/>
                      <w:color w:val="5B9BD5" w:themeColor="accent1"/>
                      <w:sz w:val="96"/>
                      <w:szCs w:val="96"/>
                    </w:rPr>
                    <w:t>年</w:t>
                  </w:r>
                </w:p>
              </w:txbxContent>
            </v:textbox>
          </v:shape>
        </w:pict>
      </w:r>
    </w:p>
    <w:p w:rsidR="009F340D" w:rsidRDefault="00CC2679">
      <w:pPr>
        <w:snapToGrid w:val="0"/>
        <w:spacing w:line="360" w:lineRule="auto"/>
        <w:jc w:val="center"/>
        <w:rPr>
          <w:rFonts w:ascii="黑体" w:eastAsia="黑体" w:hAnsi="黑体" w:cs="黑体"/>
          <w:b/>
          <w:bCs/>
          <w:sz w:val="40"/>
          <w:szCs w:val="40"/>
        </w:rPr>
      </w:pPr>
      <w:r>
        <w:rPr>
          <w:rFonts w:ascii="黑体" w:eastAsia="黑体" w:hAnsi="黑体" w:cs="黑体" w:hint="eastAsia"/>
          <w:b/>
          <w:bCs/>
          <w:sz w:val="40"/>
          <w:szCs w:val="40"/>
        </w:rPr>
        <w:lastRenderedPageBreak/>
        <w:t>目 录</w:t>
      </w:r>
    </w:p>
    <w:p w:rsidR="009F340D" w:rsidRDefault="009F340D">
      <w:pPr>
        <w:snapToGrid w:val="0"/>
        <w:spacing w:line="360" w:lineRule="auto"/>
        <w:jc w:val="center"/>
        <w:rPr>
          <w:rFonts w:ascii="黑体" w:eastAsia="黑体" w:hAnsi="黑体" w:cs="黑体"/>
          <w:b/>
          <w:bCs/>
          <w:sz w:val="40"/>
          <w:szCs w:val="40"/>
        </w:rPr>
      </w:pPr>
    </w:p>
    <w:p w:rsidR="009F340D" w:rsidRDefault="009F340D">
      <w:pPr>
        <w:snapToGrid w:val="0"/>
        <w:spacing w:line="360" w:lineRule="auto"/>
        <w:jc w:val="center"/>
        <w:rPr>
          <w:rFonts w:ascii="黑体" w:eastAsia="黑体" w:hAnsi="黑体" w:cs="黑体"/>
          <w:b/>
          <w:bCs/>
          <w:sz w:val="40"/>
          <w:szCs w:val="40"/>
        </w:rPr>
      </w:pPr>
    </w:p>
    <w:p w:rsidR="009F340D" w:rsidRPr="00645B26" w:rsidRDefault="00CC2679" w:rsidP="007C0748">
      <w:pPr>
        <w:pStyle w:val="a3"/>
        <w:widowControl/>
        <w:numPr>
          <w:ilvl w:val="0"/>
          <w:numId w:val="1"/>
        </w:numPr>
        <w:spacing w:beforeAutospacing="0" w:afterAutospacing="0" w:line="30" w:lineRule="atLeast"/>
        <w:jc w:val="both"/>
        <w:rPr>
          <w:rFonts w:ascii="微软雅黑" w:eastAsia="微软雅黑" w:hAnsi="微软雅黑" w:cs="微软雅黑"/>
          <w:b/>
        </w:rPr>
      </w:pPr>
      <w:r w:rsidRPr="00645B26">
        <w:rPr>
          <w:rFonts w:ascii="微软雅黑" w:eastAsia="微软雅黑" w:hAnsi="微软雅黑" w:cs="微软雅黑" w:hint="eastAsia"/>
          <w:b/>
        </w:rPr>
        <w:t xml:space="preserve">丰泽区文化馆总体情况         </w:t>
      </w:r>
      <w:r>
        <w:rPr>
          <w:rFonts w:ascii="微软雅黑" w:eastAsia="微软雅黑" w:hAnsi="微软雅黑" w:cs="微软雅黑" w:hint="eastAsia"/>
        </w:rPr>
        <w:t>                </w:t>
      </w:r>
      <w:r>
        <w:rPr>
          <w:rFonts w:ascii="微软雅黑" w:eastAsia="微软雅黑" w:hAnsi="微软雅黑" w:cs="微软雅黑" w:hint="eastAsia"/>
        </w:rPr>
        <w:br/>
      </w:r>
      <w:r w:rsidRPr="00645B26">
        <w:rPr>
          <w:rFonts w:ascii="微软雅黑" w:eastAsia="微软雅黑" w:hAnsi="微软雅黑" w:cs="微软雅黑" w:hint="eastAsia"/>
          <w:b/>
        </w:rPr>
        <w:t xml:space="preserve">二、丰泽区文化馆公共文化服务保障情况   </w:t>
      </w:r>
      <w:r>
        <w:rPr>
          <w:rFonts w:ascii="微软雅黑" w:eastAsia="微软雅黑" w:hAnsi="微软雅黑" w:cs="微软雅黑" w:hint="eastAsia"/>
        </w:rPr>
        <w:t>   </w:t>
      </w:r>
      <w:r>
        <w:rPr>
          <w:rFonts w:ascii="微软雅黑" w:eastAsia="微软雅黑" w:hAnsi="微软雅黑" w:cs="微软雅黑" w:hint="eastAsia"/>
        </w:rPr>
        <w:br/>
        <w:t>    （一）党建保障                                          </w:t>
      </w:r>
      <w:r>
        <w:rPr>
          <w:rFonts w:ascii="微软雅黑" w:eastAsia="微软雅黑" w:hAnsi="微软雅黑" w:cs="微软雅黑" w:hint="eastAsia"/>
        </w:rPr>
        <w:br/>
        <w:t>    （二）队伍建设和专业人员状况方面                                            </w:t>
      </w:r>
      <w:r>
        <w:rPr>
          <w:rFonts w:ascii="微软雅黑" w:eastAsia="微软雅黑" w:hAnsi="微软雅黑" w:cs="微软雅黑" w:hint="eastAsia"/>
        </w:rPr>
        <w:br/>
      </w:r>
      <w:r w:rsidRPr="00645B26">
        <w:rPr>
          <w:rFonts w:ascii="微软雅黑" w:eastAsia="微软雅黑" w:hAnsi="微软雅黑" w:cs="微软雅黑" w:hint="eastAsia"/>
          <w:b/>
        </w:rPr>
        <w:t>三、丰泽区文化馆公共文化服务开展情况    </w:t>
      </w:r>
    </w:p>
    <w:p w:rsidR="00DD534D" w:rsidRPr="00645B26" w:rsidRDefault="00CC2679" w:rsidP="00645B26">
      <w:pPr>
        <w:widowControl/>
        <w:ind w:firstLineChars="200" w:firstLine="480"/>
        <w:rPr>
          <w:rFonts w:ascii="微软雅黑" w:eastAsia="微软雅黑" w:hAnsi="微软雅黑" w:cs="微软雅黑"/>
          <w:b/>
          <w:kern w:val="0"/>
          <w:sz w:val="24"/>
        </w:rPr>
      </w:pPr>
      <w:r w:rsidRPr="00645B26">
        <w:rPr>
          <w:rFonts w:ascii="微软雅黑" w:eastAsia="微软雅黑" w:hAnsi="微软雅黑" w:cs="微软雅黑" w:hint="eastAsia"/>
          <w:kern w:val="0"/>
          <w:sz w:val="24"/>
        </w:rPr>
        <w:t>（一）场馆服务                                        </w:t>
      </w:r>
      <w:r w:rsidRPr="00645B26">
        <w:rPr>
          <w:rFonts w:ascii="微软雅黑" w:eastAsia="微软雅黑" w:hAnsi="微软雅黑" w:cs="微软雅黑" w:hint="eastAsia"/>
          <w:kern w:val="0"/>
          <w:sz w:val="24"/>
        </w:rPr>
        <w:br/>
        <w:t xml:space="preserve">    </w:t>
      </w:r>
      <w:r w:rsidR="007C0748" w:rsidRPr="00645B26">
        <w:rPr>
          <w:rFonts w:ascii="微软雅黑" w:eastAsia="微软雅黑" w:hAnsi="微软雅黑" w:cs="微软雅黑" w:hint="eastAsia"/>
          <w:kern w:val="0"/>
          <w:sz w:val="24"/>
        </w:rPr>
        <w:t xml:space="preserve"> </w:t>
      </w:r>
      <w:r w:rsidRPr="00645B26">
        <w:rPr>
          <w:rFonts w:ascii="微软雅黑" w:eastAsia="微软雅黑" w:hAnsi="微软雅黑" w:cs="微软雅黑" w:hint="eastAsia"/>
          <w:kern w:val="0"/>
          <w:sz w:val="24"/>
        </w:rPr>
        <w:t>（二）数字服务          </w:t>
      </w:r>
      <w:r>
        <w:rPr>
          <w:rFonts w:ascii="微软雅黑" w:eastAsia="微软雅黑" w:hAnsi="微软雅黑" w:cs="微软雅黑" w:hint="eastAsia"/>
        </w:rPr>
        <w:t xml:space="preserve">                               </w:t>
      </w:r>
      <w:r>
        <w:rPr>
          <w:rFonts w:ascii="微软雅黑" w:eastAsia="微软雅黑" w:hAnsi="微软雅黑" w:cs="微软雅黑" w:hint="eastAsia"/>
        </w:rPr>
        <w:br/>
      </w:r>
      <w:r w:rsidRPr="00645B26">
        <w:rPr>
          <w:rFonts w:ascii="微软雅黑" w:eastAsia="微软雅黑" w:hAnsi="微软雅黑" w:cs="微软雅黑" w:hint="eastAsia"/>
          <w:b/>
          <w:kern w:val="0"/>
          <w:sz w:val="24"/>
        </w:rPr>
        <w:t> </w:t>
      </w:r>
      <w:r w:rsidR="00DD534D" w:rsidRPr="00645B26">
        <w:rPr>
          <w:rFonts w:ascii="微软雅黑" w:eastAsia="微软雅黑" w:hAnsi="微软雅黑" w:cs="微软雅黑" w:hint="eastAsia"/>
          <w:b/>
          <w:kern w:val="0"/>
          <w:sz w:val="24"/>
        </w:rPr>
        <w:t>四、丰泽区文化馆2020年开展文化文艺活动情况</w:t>
      </w:r>
    </w:p>
    <w:p w:rsidR="007C0748" w:rsidRPr="00645B26" w:rsidRDefault="00CC2679" w:rsidP="007C0748">
      <w:pPr>
        <w:pStyle w:val="a3"/>
        <w:widowControl/>
        <w:spacing w:beforeAutospacing="0" w:afterAutospacing="0" w:line="30" w:lineRule="atLeast"/>
        <w:ind w:firstLineChars="150" w:firstLine="315"/>
        <w:jc w:val="both"/>
        <w:rPr>
          <w:rFonts w:ascii="微软雅黑" w:eastAsia="微软雅黑" w:hAnsi="微软雅黑" w:cs="微软雅黑"/>
        </w:rPr>
      </w:pPr>
      <w:r w:rsidRPr="007C0748">
        <w:rPr>
          <w:rFonts w:ascii="微软雅黑" w:eastAsia="微软雅黑" w:hAnsi="微软雅黑" w:cs="微软雅黑" w:hint="eastAsia"/>
          <w:kern w:val="2"/>
          <w:sz w:val="21"/>
        </w:rPr>
        <w:t xml:space="preserve">   </w:t>
      </w:r>
      <w:r w:rsidR="00DD534D" w:rsidRPr="00645B26">
        <w:rPr>
          <w:rFonts w:ascii="微软雅黑" w:eastAsia="微软雅黑" w:hAnsi="微软雅黑" w:cs="微软雅黑" w:hint="eastAsia"/>
        </w:rPr>
        <w:t>（一）、</w:t>
      </w:r>
      <w:r w:rsidR="007C0748" w:rsidRPr="00645B26">
        <w:rPr>
          <w:rFonts w:ascii="微软雅黑" w:eastAsia="微软雅黑" w:hAnsi="微软雅黑" w:cs="微软雅黑" w:hint="eastAsia"/>
        </w:rPr>
        <w:t>文艺活动开展服务</w:t>
      </w:r>
      <w:r w:rsidRPr="00645B26">
        <w:rPr>
          <w:rFonts w:ascii="微软雅黑" w:eastAsia="微软雅黑" w:hAnsi="微软雅黑" w:cs="微软雅黑" w:hint="eastAsia"/>
        </w:rPr>
        <w:t xml:space="preserve">     </w:t>
      </w:r>
      <w:r>
        <w:rPr>
          <w:rFonts w:ascii="微软雅黑" w:eastAsia="微软雅黑" w:hAnsi="微软雅黑" w:cs="微软雅黑" w:hint="eastAsia"/>
        </w:rPr>
        <w:t xml:space="preserve">                                           </w:t>
      </w:r>
      <w:r>
        <w:rPr>
          <w:rFonts w:ascii="微软雅黑" w:eastAsia="微软雅黑" w:hAnsi="微软雅黑" w:cs="微软雅黑" w:hint="eastAsia"/>
        </w:rPr>
        <w:br/>
        <w:t> </w:t>
      </w:r>
      <w:r w:rsidRPr="00645B26">
        <w:rPr>
          <w:rFonts w:ascii="微软雅黑" w:eastAsia="微软雅黑" w:hAnsi="微软雅黑" w:cs="微软雅黑" w:hint="eastAsia"/>
        </w:rPr>
        <w:t xml:space="preserve">   </w:t>
      </w:r>
      <w:r w:rsidR="007C0748" w:rsidRPr="00645B26">
        <w:rPr>
          <w:rFonts w:ascii="微软雅黑" w:eastAsia="微软雅黑" w:hAnsi="微软雅黑" w:cs="微软雅黑" w:hint="eastAsia"/>
        </w:rPr>
        <w:t xml:space="preserve">  （二）公益培训、公益讲座辅导服务 </w:t>
      </w:r>
    </w:p>
    <w:p w:rsidR="007C0748" w:rsidRPr="00645B26" w:rsidRDefault="007C0748" w:rsidP="00645B26">
      <w:pPr>
        <w:ind w:firstLineChars="200" w:firstLine="480"/>
        <w:rPr>
          <w:rFonts w:ascii="微软雅黑" w:eastAsia="微软雅黑" w:hAnsi="微软雅黑" w:cs="微软雅黑"/>
          <w:kern w:val="0"/>
          <w:sz w:val="24"/>
        </w:rPr>
      </w:pPr>
      <w:r w:rsidRPr="00645B26">
        <w:rPr>
          <w:rFonts w:ascii="微软雅黑" w:eastAsia="微软雅黑" w:hAnsi="微软雅黑" w:cs="微软雅黑" w:hint="eastAsia"/>
          <w:kern w:val="0"/>
          <w:sz w:val="24"/>
        </w:rPr>
        <w:t> （三）指导基层文化活动和创建工作</w:t>
      </w:r>
    </w:p>
    <w:p w:rsidR="00645B26" w:rsidRDefault="007C0748" w:rsidP="00645B26">
      <w:pPr>
        <w:ind w:firstLineChars="250" w:firstLine="600"/>
        <w:rPr>
          <w:rFonts w:ascii="微软雅黑" w:eastAsia="微软雅黑" w:hAnsi="微软雅黑" w:cs="微软雅黑"/>
          <w:kern w:val="0"/>
          <w:sz w:val="24"/>
        </w:rPr>
      </w:pPr>
      <w:r w:rsidRPr="00645B26">
        <w:rPr>
          <w:rFonts w:ascii="微软雅黑" w:eastAsia="微软雅黑" w:hAnsi="微软雅黑" w:cs="微软雅黑" w:hint="eastAsia"/>
          <w:kern w:val="0"/>
          <w:sz w:val="24"/>
        </w:rPr>
        <w:t>（四）协助配合有关部门、基层开展文艺宣传活动</w:t>
      </w:r>
    </w:p>
    <w:p w:rsidR="00645B26" w:rsidRPr="00645B26" w:rsidRDefault="00CC2679" w:rsidP="00645B26">
      <w:pPr>
        <w:rPr>
          <w:rFonts w:ascii="微软雅黑" w:eastAsia="微软雅黑" w:hAnsi="微软雅黑" w:cs="微软雅黑"/>
          <w:kern w:val="0"/>
          <w:sz w:val="24"/>
        </w:rPr>
      </w:pPr>
      <w:r w:rsidRPr="00645B26">
        <w:rPr>
          <w:rFonts w:ascii="微软雅黑" w:eastAsia="微软雅黑" w:hAnsi="微软雅黑" w:cs="微软雅黑" w:hint="eastAsia"/>
          <w:b/>
          <w:kern w:val="0"/>
          <w:sz w:val="24"/>
        </w:rPr>
        <w:t> </w:t>
      </w:r>
      <w:r w:rsidR="007C0748" w:rsidRPr="00645B26">
        <w:rPr>
          <w:rFonts w:ascii="微软雅黑" w:eastAsia="微软雅黑" w:hAnsi="微软雅黑" w:cs="微软雅黑" w:hint="eastAsia"/>
          <w:b/>
          <w:kern w:val="0"/>
          <w:sz w:val="24"/>
        </w:rPr>
        <w:t>五、完善提升文化馆场地免费开放服务。</w:t>
      </w:r>
      <w:r>
        <w:rPr>
          <w:rFonts w:ascii="微软雅黑" w:eastAsia="微软雅黑" w:hAnsi="微软雅黑" w:cs="微软雅黑" w:hint="eastAsia"/>
        </w:rPr>
        <w:br/>
      </w:r>
      <w:r w:rsidR="00645B26" w:rsidRPr="00645B26">
        <w:rPr>
          <w:rFonts w:ascii="微软雅黑" w:eastAsia="微软雅黑" w:hAnsi="微软雅黑" w:cs="微软雅黑" w:hint="eastAsia"/>
          <w:b/>
          <w:kern w:val="0"/>
          <w:sz w:val="24"/>
        </w:rPr>
        <w:t>六</w:t>
      </w:r>
      <w:r w:rsidR="007C0748" w:rsidRPr="00645B26">
        <w:rPr>
          <w:rFonts w:ascii="微软雅黑" w:eastAsia="微软雅黑" w:hAnsi="微软雅黑" w:cs="微软雅黑" w:hint="eastAsia"/>
          <w:b/>
          <w:kern w:val="0"/>
          <w:sz w:val="24"/>
        </w:rPr>
        <w:t>、</w:t>
      </w:r>
      <w:r w:rsidRPr="00645B26">
        <w:rPr>
          <w:rFonts w:ascii="微软雅黑" w:eastAsia="微软雅黑" w:hAnsi="微软雅黑" w:cs="微软雅黑" w:hint="eastAsia"/>
          <w:b/>
          <w:kern w:val="0"/>
          <w:sz w:val="24"/>
        </w:rPr>
        <w:t>文化志愿服务    </w:t>
      </w:r>
    </w:p>
    <w:p w:rsidR="00645B26" w:rsidRPr="00645B26" w:rsidRDefault="00645B26" w:rsidP="00645B26">
      <w:pPr>
        <w:ind w:firstLineChars="250" w:firstLine="600"/>
        <w:rPr>
          <w:rFonts w:ascii="微软雅黑" w:eastAsia="微软雅黑" w:hAnsi="微软雅黑" w:cs="微软雅黑"/>
          <w:kern w:val="0"/>
          <w:sz w:val="24"/>
        </w:rPr>
      </w:pPr>
      <w:r w:rsidRPr="00645B26">
        <w:rPr>
          <w:rFonts w:ascii="微软雅黑" w:eastAsia="微软雅黑" w:hAnsi="微软雅黑" w:cs="微软雅黑" w:hint="eastAsia"/>
          <w:kern w:val="0"/>
          <w:sz w:val="24"/>
        </w:rPr>
        <w:t>（一）组织领导和制度建设情况。</w:t>
      </w:r>
    </w:p>
    <w:p w:rsidR="009F340D" w:rsidRPr="00645B26" w:rsidRDefault="00645B26" w:rsidP="00645B26">
      <w:pPr>
        <w:ind w:firstLineChars="250" w:firstLine="600"/>
        <w:rPr>
          <w:rFonts w:ascii="微软雅黑" w:eastAsia="微软雅黑" w:hAnsi="微软雅黑" w:cs="微软雅黑"/>
          <w:kern w:val="0"/>
          <w:sz w:val="24"/>
        </w:rPr>
      </w:pPr>
      <w:r w:rsidRPr="00645B26">
        <w:rPr>
          <w:rFonts w:ascii="微软雅黑" w:eastAsia="微软雅黑" w:hAnsi="微软雅黑" w:cs="微软雅黑" w:hint="eastAsia"/>
          <w:kern w:val="0"/>
          <w:sz w:val="24"/>
        </w:rPr>
        <w:t>（二）文化志愿服务基本情况。</w:t>
      </w:r>
      <w:r w:rsidR="00CC2679" w:rsidRPr="00645B26">
        <w:rPr>
          <w:rFonts w:ascii="微软雅黑" w:eastAsia="微软雅黑" w:hAnsi="微软雅黑" w:cs="微软雅黑" w:hint="eastAsia"/>
          <w:kern w:val="0"/>
          <w:sz w:val="24"/>
        </w:rPr>
        <w:t xml:space="preserve">                   </w:t>
      </w:r>
      <w:r w:rsidR="00CC2679" w:rsidRPr="00645B26">
        <w:rPr>
          <w:rFonts w:ascii="微软雅黑" w:eastAsia="微软雅黑" w:hAnsi="微软雅黑" w:cs="微软雅黑" w:hint="eastAsia"/>
          <w:kern w:val="0"/>
          <w:sz w:val="24"/>
        </w:rPr>
        <w:br/>
      </w:r>
      <w:r w:rsidRPr="00645B26">
        <w:rPr>
          <w:rFonts w:ascii="微软雅黑" w:eastAsia="微软雅黑" w:hAnsi="微软雅黑" w:cs="微软雅黑" w:hint="eastAsia"/>
          <w:b/>
          <w:kern w:val="0"/>
          <w:sz w:val="24"/>
        </w:rPr>
        <w:t>七</w:t>
      </w:r>
      <w:r w:rsidR="00CC2679" w:rsidRPr="00645B26">
        <w:rPr>
          <w:rFonts w:ascii="微软雅黑" w:eastAsia="微软雅黑" w:hAnsi="微软雅黑" w:cs="微软雅黑" w:hint="eastAsia"/>
          <w:b/>
          <w:kern w:val="0"/>
          <w:sz w:val="24"/>
        </w:rPr>
        <w:t>、非遗保护传承                      </w:t>
      </w:r>
      <w:r w:rsidR="00CC2679" w:rsidRPr="00645B26">
        <w:rPr>
          <w:rFonts w:ascii="微软雅黑" w:eastAsia="微软雅黑" w:hAnsi="微软雅黑" w:cs="微软雅黑" w:hint="eastAsia"/>
          <w:b/>
          <w:kern w:val="0"/>
          <w:sz w:val="24"/>
        </w:rPr>
        <w:br/>
      </w:r>
      <w:r w:rsidR="00CC2679">
        <w:rPr>
          <w:rFonts w:ascii="微软雅黑" w:eastAsia="微软雅黑" w:hAnsi="微软雅黑" w:cs="微软雅黑" w:hint="eastAsia"/>
        </w:rPr>
        <w:t>                               </w:t>
      </w:r>
      <w:r w:rsidR="00CC2679">
        <w:rPr>
          <w:rFonts w:ascii="微软雅黑" w:eastAsia="微软雅黑" w:hAnsi="微软雅黑" w:cs="微软雅黑" w:hint="eastAsia"/>
        </w:rPr>
        <w:br/>
        <w:t xml:space="preserve">               </w:t>
      </w:r>
    </w:p>
    <w:p w:rsidR="00A52AB3" w:rsidRDefault="00504922" w:rsidP="00A52AB3">
      <w:pPr>
        <w:ind w:firstLineChars="200" w:firstLine="600"/>
        <w:rPr>
          <w:rFonts w:ascii="仿宋" w:eastAsia="仿宋" w:hAnsi="仿宋" w:cs="仿宋"/>
          <w:sz w:val="30"/>
          <w:szCs w:val="30"/>
        </w:rPr>
      </w:pPr>
      <w:bookmarkStart w:id="0" w:name="_GoBack"/>
      <w:bookmarkEnd w:id="0"/>
      <w:r>
        <w:rPr>
          <w:rFonts w:ascii="仿宋" w:eastAsia="仿宋" w:hAnsi="仿宋" w:cs="仿宋" w:hint="eastAsia"/>
          <w:sz w:val="30"/>
          <w:szCs w:val="30"/>
        </w:rPr>
        <w:lastRenderedPageBreak/>
        <w:t>2020</w:t>
      </w:r>
      <w:r w:rsidR="00CC2679">
        <w:rPr>
          <w:rFonts w:ascii="仿宋" w:eastAsia="仿宋" w:hAnsi="仿宋" w:cs="仿宋" w:hint="eastAsia"/>
          <w:sz w:val="30"/>
          <w:szCs w:val="30"/>
        </w:rPr>
        <w:t>年</w:t>
      </w:r>
      <w:r w:rsidR="00A52AB3">
        <w:rPr>
          <w:rFonts w:ascii="仿宋" w:eastAsia="仿宋" w:hAnsi="仿宋" w:cs="仿宋" w:hint="eastAsia"/>
          <w:sz w:val="30"/>
          <w:szCs w:val="30"/>
        </w:rPr>
        <w:t>受疫情影响</w:t>
      </w:r>
      <w:r w:rsidR="00CC2679">
        <w:rPr>
          <w:rFonts w:ascii="仿宋" w:eastAsia="仿宋" w:hAnsi="仿宋" w:cs="仿宋" w:hint="eastAsia"/>
          <w:sz w:val="30"/>
          <w:szCs w:val="30"/>
        </w:rPr>
        <w:t>，</w:t>
      </w:r>
      <w:r w:rsidR="00A52AB3">
        <w:rPr>
          <w:rFonts w:ascii="仿宋" w:eastAsia="仿宋" w:hAnsi="仿宋" w:cs="仿宋" w:hint="eastAsia"/>
          <w:sz w:val="30"/>
          <w:szCs w:val="30"/>
        </w:rPr>
        <w:t>为贯彻落实习近平总书记的重要指示精神和上级决策部署，发挥文艺战线的独特优势作用，激发人民群众防控抗击疫情的信心，丰泽文化馆在丰泽文化和旅游局党组的坚强领导下，紧紧围绕市中心工作，认真履行责任，充分发挥职能，开展一系列形式多样、内容丰富的线上及线下文化活动，让居民在疫情特殊时期也能享受到文化服务。</w:t>
      </w:r>
    </w:p>
    <w:p w:rsidR="009F340D" w:rsidRDefault="00CC2679" w:rsidP="00A52AB3">
      <w:pPr>
        <w:numPr>
          <w:ilvl w:val="0"/>
          <w:numId w:val="2"/>
        </w:numPr>
        <w:snapToGrid w:val="0"/>
        <w:spacing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t>丰泽区文化馆总体概况</w:t>
      </w:r>
    </w:p>
    <w:p w:rsidR="009F340D" w:rsidRDefault="00CC2679">
      <w:pPr>
        <w:snapToGri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丰泽区文化馆成立于2003年4月，是政府设定的一类事业单位，承担起了丰泽区群众文化建设指导和组织作用，在配合丰泽各项中心任务开展多种多样文化活动前提下，积极指导、辅导基层和相关部门开展文化建设工作，尤其在浔埔女文化和南少林文化打造、基层群众文化健身队伍建设、少儿艺术团活动等方面打出了品牌，工作受到了领导的肯定和广大群众的赞誉。</w:t>
      </w:r>
    </w:p>
    <w:p w:rsidR="009F340D" w:rsidRDefault="00CC2679">
      <w:pPr>
        <w:widowControl/>
        <w:spacing w:before="100" w:beforeAutospacing="1" w:after="100" w:afterAutospacing="1" w:line="432" w:lineRule="auto"/>
        <w:ind w:firstLineChars="200" w:firstLine="600"/>
        <w:jc w:val="left"/>
        <w:rPr>
          <w:rFonts w:ascii="仿宋" w:eastAsia="仿宋" w:hAnsi="仿宋" w:cs="仿宋"/>
          <w:b/>
          <w:bCs/>
          <w:sz w:val="30"/>
          <w:szCs w:val="30"/>
        </w:rPr>
      </w:pPr>
      <w:r>
        <w:rPr>
          <w:rFonts w:ascii="仿宋" w:eastAsia="仿宋" w:hAnsi="仿宋" w:cs="仿宋" w:hint="eastAsia"/>
          <w:sz w:val="30"/>
          <w:szCs w:val="30"/>
        </w:rPr>
        <w:t>丰泽区文化馆作为二级馆，建筑面积共4050平方米、群众文化活动用房面积2900多平方米，功能用房包括配备基本灯光音响设备的小剧场、展厅2个（书画摄影展厅和非遗展厅）、舞蹈排练厅2个、教室2间、书画室、电子琴室、古筝室、学术报告室、南音室、乒乓球室和服装道具仓库等。文化馆场、馆和室外活动场地长期向群众免费开放，每周免费开放56.5小时，为辖区群众开展和参与文化活动提供了便捷服务。</w:t>
      </w:r>
    </w:p>
    <w:p w:rsidR="009F340D" w:rsidRDefault="00CC2679">
      <w:pPr>
        <w:snapToGrid w:val="0"/>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二、丰泽区文化馆公共文化服务保障情况</w:t>
      </w:r>
    </w:p>
    <w:p w:rsidR="009F340D" w:rsidRDefault="00CC2679">
      <w:pPr>
        <w:snapToGri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作为丰泽区群众文化活动的重要阵地，我馆不断加强软、硬件建</w:t>
      </w:r>
      <w:r>
        <w:rPr>
          <w:rFonts w:ascii="仿宋" w:eastAsia="仿宋" w:hAnsi="仿宋" w:cs="仿宋" w:hint="eastAsia"/>
          <w:sz w:val="30"/>
          <w:szCs w:val="30"/>
        </w:rPr>
        <w:lastRenderedPageBreak/>
        <w:t>设，完善考勤制度、业务指标完成情况等多项工作制度，明确分工，责任落实到人，充分激励干部职工的积极性，所有人员的精神面貌得到一定的改善提高。</w:t>
      </w:r>
    </w:p>
    <w:p w:rsidR="009F340D" w:rsidRDefault="00CC2679">
      <w:pPr>
        <w:snapToGrid w:val="0"/>
        <w:spacing w:line="360" w:lineRule="auto"/>
        <w:ind w:firstLineChars="200" w:firstLine="632"/>
        <w:rPr>
          <w:rFonts w:ascii="仿宋" w:eastAsia="仿宋" w:hAnsi="仿宋" w:cs="仿宋"/>
          <w:sz w:val="30"/>
          <w:szCs w:val="30"/>
        </w:rPr>
      </w:pPr>
      <w:r>
        <w:rPr>
          <w:rFonts w:ascii="仿宋" w:eastAsia="仿宋" w:hAnsi="仿宋" w:cs="仿宋" w:hint="eastAsia"/>
          <w:spacing w:val="8"/>
          <w:sz w:val="30"/>
          <w:szCs w:val="30"/>
          <w:shd w:val="clear" w:color="auto" w:fill="FFFFFF"/>
        </w:rPr>
        <w:t>区文化馆作为群众文化阵地、文化窗口，良好完备的活动设施是开展公共文化服务的基础。经过多年的建设和发展，目前，区文化馆拥有群众文化活动室、多功能厅、舞蹈房、艺术辅导室、娱乐活动室、周末小剧场、独立学习室、书法培训室等十余个对外开放教室，占地面积4050平方米。在2015年的全国第四次</w:t>
      </w:r>
      <w:r w:rsidR="00A52AB3">
        <w:rPr>
          <w:rFonts w:ascii="仿宋" w:eastAsia="仿宋" w:hAnsi="仿宋" w:cs="仿宋" w:hint="eastAsia"/>
          <w:spacing w:val="8"/>
          <w:sz w:val="30"/>
          <w:szCs w:val="30"/>
          <w:shd w:val="clear" w:color="auto" w:fill="FFFFFF"/>
        </w:rPr>
        <w:t>、2020年的全国第五次</w:t>
      </w:r>
      <w:r>
        <w:rPr>
          <w:rFonts w:ascii="仿宋" w:eastAsia="仿宋" w:hAnsi="仿宋" w:cs="仿宋" w:hint="eastAsia"/>
          <w:spacing w:val="8"/>
          <w:sz w:val="30"/>
          <w:szCs w:val="30"/>
          <w:shd w:val="clear" w:color="auto" w:fill="FFFFFF"/>
        </w:rPr>
        <w:t>文化馆评估定级工作中，区文化馆被评为“二级文化馆”。同时，区政府每年还向文化馆拨付专项经费，不断完善馆内设施设备，有效保证了文化活动的正常开展。</w:t>
      </w:r>
    </w:p>
    <w:p w:rsidR="009F340D" w:rsidRDefault="00CC2679">
      <w:pPr>
        <w:snapToGrid w:val="0"/>
        <w:spacing w:line="360" w:lineRule="auto"/>
        <w:ind w:firstLineChars="100" w:firstLine="301"/>
        <w:rPr>
          <w:rFonts w:ascii="仿宋" w:eastAsia="仿宋" w:hAnsi="仿宋" w:cs="仿宋"/>
          <w:b/>
          <w:bCs/>
          <w:sz w:val="30"/>
          <w:szCs w:val="30"/>
        </w:rPr>
      </w:pPr>
      <w:r>
        <w:rPr>
          <w:rFonts w:ascii="仿宋" w:eastAsia="仿宋" w:hAnsi="仿宋" w:cs="仿宋" w:hint="eastAsia"/>
          <w:b/>
          <w:bCs/>
          <w:sz w:val="30"/>
          <w:szCs w:val="30"/>
        </w:rPr>
        <w:t>（一）党建保障</w:t>
      </w:r>
    </w:p>
    <w:p w:rsidR="009F340D" w:rsidRDefault="0072454F">
      <w:pPr>
        <w:spacing w:line="579" w:lineRule="exact"/>
        <w:ind w:firstLineChars="200" w:firstLine="600"/>
        <w:rPr>
          <w:rFonts w:ascii="仿宋" w:eastAsia="仿宋" w:hAnsi="仿宋" w:cs="仿宋"/>
          <w:sz w:val="30"/>
          <w:szCs w:val="30"/>
        </w:rPr>
      </w:pPr>
      <w:r>
        <w:rPr>
          <w:rFonts w:ascii="仿宋" w:eastAsia="仿宋" w:hAnsi="仿宋" w:cs="仿宋" w:hint="eastAsia"/>
          <w:sz w:val="30"/>
          <w:szCs w:val="30"/>
        </w:rPr>
        <w:t>2020</w:t>
      </w:r>
      <w:r w:rsidR="00CC2679">
        <w:rPr>
          <w:rFonts w:ascii="仿宋" w:eastAsia="仿宋" w:hAnsi="仿宋" w:cs="仿宋" w:hint="eastAsia"/>
          <w:sz w:val="30"/>
          <w:szCs w:val="30"/>
        </w:rPr>
        <w:t>年度我馆党支部认真学习习近平新时代中国特色的社会主义思想和贯彻十九大及十九届</w:t>
      </w:r>
      <w:r>
        <w:rPr>
          <w:rFonts w:ascii="仿宋" w:eastAsia="仿宋" w:hAnsi="仿宋" w:cs="仿宋" w:hint="eastAsia"/>
          <w:sz w:val="30"/>
          <w:szCs w:val="30"/>
        </w:rPr>
        <w:t>五</w:t>
      </w:r>
      <w:r w:rsidR="00CC2679">
        <w:rPr>
          <w:rFonts w:ascii="仿宋" w:eastAsia="仿宋" w:hAnsi="仿宋" w:cs="仿宋" w:hint="eastAsia"/>
          <w:sz w:val="30"/>
          <w:szCs w:val="30"/>
        </w:rPr>
        <w:t>中全会精神，落实全面从严治党的各项工作部署，在上级党委和局党组的领导指导下，党建工作进一步规范，质量有较大的提升，</w:t>
      </w:r>
      <w:r w:rsidR="00CC2679">
        <w:rPr>
          <w:rFonts w:ascii="仿宋" w:eastAsia="仿宋" w:hAnsi="仿宋" w:cs="仿宋" w:hint="eastAsia"/>
          <w:b/>
          <w:sz w:val="30"/>
          <w:szCs w:val="30"/>
        </w:rPr>
        <w:t>1.落实“两个维护”情况</w:t>
      </w:r>
      <w:r w:rsidR="00CC2679">
        <w:rPr>
          <w:rFonts w:ascii="仿宋" w:eastAsia="仿宋" w:hAnsi="仿宋" w:cs="仿宋" w:hint="eastAsia"/>
          <w:sz w:val="30"/>
          <w:szCs w:val="30"/>
        </w:rPr>
        <w:t>：局党支部认真学习领会习近平新时代特色社会主义思想，把“两个维护”的内容贯穿到党课和“不忘初心、牢记使命”主题教育活动中，通过每月的“主题党日”活动，强化党员的“两个维护”的意识，全局党员政治立场坚定，思想上、行动上与党中央保持高度一致。</w:t>
      </w:r>
    </w:p>
    <w:p w:rsidR="009F340D" w:rsidRDefault="00CC2679">
      <w:pPr>
        <w:spacing w:line="579" w:lineRule="exact"/>
        <w:ind w:firstLineChars="200" w:firstLine="602"/>
        <w:rPr>
          <w:rFonts w:ascii="仿宋" w:eastAsia="仿宋" w:hAnsi="仿宋" w:cs="仿宋"/>
          <w:sz w:val="30"/>
          <w:szCs w:val="30"/>
        </w:rPr>
      </w:pPr>
      <w:r>
        <w:rPr>
          <w:rFonts w:ascii="仿宋" w:eastAsia="仿宋" w:hAnsi="仿宋" w:cs="仿宋" w:hint="eastAsia"/>
          <w:b/>
          <w:sz w:val="30"/>
          <w:szCs w:val="30"/>
        </w:rPr>
        <w:t>2.严肃党内政治生活情况：</w:t>
      </w:r>
      <w:r>
        <w:rPr>
          <w:rFonts w:ascii="仿宋" w:eastAsia="仿宋" w:hAnsi="仿宋" w:cs="仿宋" w:hint="eastAsia"/>
          <w:sz w:val="30"/>
          <w:szCs w:val="30"/>
        </w:rPr>
        <w:t>组织党员认真学习《党章》、《党内政治生活若干准则》和《党内监督条例》等相关党内规章，严格落实“三会一课”制度、党员集中学习及考勤制度，在党员中开展交心谈心、批评与自我批评活动。今年以来我局共组织了集中上党课6次，</w:t>
      </w:r>
      <w:r>
        <w:rPr>
          <w:rFonts w:ascii="仿宋" w:eastAsia="仿宋" w:hAnsi="仿宋" w:cs="仿宋" w:hint="eastAsia"/>
          <w:sz w:val="30"/>
          <w:szCs w:val="30"/>
        </w:rPr>
        <w:lastRenderedPageBreak/>
        <w:t>召开支部党员大会6次，党支部委员会12次。</w:t>
      </w:r>
    </w:p>
    <w:p w:rsidR="009F340D" w:rsidRDefault="00CC2679">
      <w:pPr>
        <w:snapToGrid w:val="0"/>
        <w:spacing w:line="360" w:lineRule="auto"/>
        <w:ind w:firstLineChars="200" w:firstLine="632"/>
        <w:rPr>
          <w:rFonts w:ascii="仿宋" w:eastAsia="仿宋" w:hAnsi="仿宋" w:cs="仿宋"/>
          <w:spacing w:val="8"/>
          <w:sz w:val="30"/>
          <w:szCs w:val="30"/>
          <w:shd w:val="clear" w:color="auto" w:fill="FFFFFF"/>
        </w:rPr>
      </w:pPr>
      <w:r>
        <w:rPr>
          <w:rFonts w:ascii="仿宋" w:eastAsia="仿宋" w:hAnsi="仿宋" w:cs="仿宋" w:hint="eastAsia"/>
          <w:spacing w:val="8"/>
          <w:sz w:val="30"/>
          <w:szCs w:val="30"/>
          <w:shd w:val="clear" w:color="auto" w:fill="FFFFFF"/>
        </w:rPr>
        <w:t>丰泽区文化馆全员、领导班子高度重视加强自身建设， 以习近平新时代中国特色社会主义思想为指导，以增强“四 个意识”、坚定“四个自信”、做到“两个维护”为核心要义，以举旗帜、聚民心、育新人、兴文化、展形象为使命任务，全面贯彻执行党的理论和路线方针政策。扎实开展“不忘初心、牢记使命”主题教育活动，文化馆庆祝建党</w:t>
      </w:r>
      <w:r w:rsidR="0072454F">
        <w:rPr>
          <w:rFonts w:ascii="仿宋" w:eastAsia="仿宋" w:hAnsi="仿宋" w:cs="仿宋" w:hint="eastAsia"/>
          <w:spacing w:val="8"/>
          <w:sz w:val="30"/>
          <w:szCs w:val="30"/>
          <w:shd w:val="clear" w:color="auto" w:fill="FFFFFF"/>
        </w:rPr>
        <w:t xml:space="preserve"> 99</w:t>
      </w:r>
      <w:r>
        <w:rPr>
          <w:rFonts w:ascii="仿宋" w:eastAsia="仿宋" w:hAnsi="仿宋" w:cs="仿宋" w:hint="eastAsia"/>
          <w:spacing w:val="8"/>
          <w:sz w:val="30"/>
          <w:szCs w:val="30"/>
          <w:shd w:val="clear" w:color="auto" w:fill="FFFFFF"/>
        </w:rPr>
        <w:t xml:space="preserve"> 周年主题活动、自“不忘初心、牢记使命”主题教育开展 以来，坚持问题导向，重点围绕“推动丰泽文化馆工作高质量发展，履行文明单位职责。</w:t>
      </w:r>
    </w:p>
    <w:p w:rsidR="009F340D" w:rsidRDefault="00CC2679">
      <w:pPr>
        <w:widowControl/>
        <w:ind w:firstLineChars="200" w:firstLine="602"/>
        <w:jc w:val="left"/>
        <w:rPr>
          <w:rFonts w:ascii="仿宋" w:eastAsia="仿宋" w:hAnsi="仿宋" w:cs="仿宋"/>
          <w:b/>
          <w:bCs/>
          <w:kern w:val="0"/>
          <w:sz w:val="30"/>
          <w:szCs w:val="30"/>
        </w:rPr>
      </w:pPr>
      <w:r>
        <w:rPr>
          <w:rFonts w:ascii="仿宋" w:eastAsia="仿宋" w:hAnsi="仿宋" w:cs="仿宋" w:hint="eastAsia"/>
          <w:b/>
          <w:bCs/>
          <w:kern w:val="0"/>
          <w:sz w:val="30"/>
          <w:szCs w:val="30"/>
        </w:rPr>
        <w:t>（二）队伍建设和专业人员状况方面</w:t>
      </w:r>
    </w:p>
    <w:p w:rsidR="009F340D" w:rsidRDefault="00CC2679">
      <w:pPr>
        <w:widowControl/>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（1）文化水平：现有人员5人，其中在编业务干部5人有4人具有专业技术职称，其中中级职称</w:t>
      </w:r>
      <w:r w:rsidR="0072454F">
        <w:rPr>
          <w:rFonts w:ascii="仿宋" w:eastAsia="仿宋" w:hAnsi="仿宋" w:cs="仿宋" w:hint="eastAsia"/>
          <w:kern w:val="0"/>
          <w:sz w:val="30"/>
          <w:szCs w:val="30"/>
        </w:rPr>
        <w:t>2</w:t>
      </w:r>
      <w:r>
        <w:rPr>
          <w:rFonts w:ascii="仿宋" w:eastAsia="仿宋" w:hAnsi="仿宋" w:cs="仿宋" w:hint="eastAsia"/>
          <w:kern w:val="0"/>
          <w:sz w:val="30"/>
          <w:szCs w:val="30"/>
        </w:rPr>
        <w:t>人，本科</w:t>
      </w:r>
      <w:r w:rsidR="0072454F">
        <w:rPr>
          <w:rFonts w:ascii="仿宋" w:eastAsia="仿宋" w:hAnsi="仿宋" w:cs="仿宋" w:hint="eastAsia"/>
          <w:kern w:val="0"/>
          <w:sz w:val="30"/>
          <w:szCs w:val="30"/>
        </w:rPr>
        <w:t>及以上</w:t>
      </w:r>
      <w:r>
        <w:rPr>
          <w:rFonts w:ascii="仿宋" w:eastAsia="仿宋" w:hAnsi="仿宋" w:cs="仿宋" w:hint="eastAsia"/>
          <w:kern w:val="0"/>
          <w:sz w:val="30"/>
          <w:szCs w:val="30"/>
        </w:rPr>
        <w:t>学历4人，大专1人，本科学历占业务人员总数的80%；职工教育及岗位培训达到48学时的人数占职工总数的100%；业务人员全部达到岗位培训、继续教育达到人均72学时。</w:t>
      </w:r>
    </w:p>
    <w:p w:rsidR="009F340D" w:rsidRDefault="00CC2679">
      <w:pPr>
        <w:widowControl/>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我馆将严格实行丰泽区文化馆制度，于每周一下午，集中加强政治理论学习深刻领会习近平总书在“文艺工作座谈会”上的讲话精神，深入学习党中央相关文件精神，加强对全馆职工的理想、信念教育；</w:t>
      </w:r>
    </w:p>
    <w:p w:rsidR="009F340D" w:rsidRDefault="00CC2679">
      <w:pPr>
        <w:widowControl/>
        <w:ind w:firstLineChars="300" w:firstLine="900"/>
        <w:jc w:val="left"/>
        <w:rPr>
          <w:rFonts w:ascii="仿宋" w:eastAsia="仿宋" w:hAnsi="仿宋" w:cs="仿宋"/>
          <w:kern w:val="0"/>
          <w:sz w:val="30"/>
          <w:szCs w:val="30"/>
        </w:rPr>
      </w:pPr>
      <w:r>
        <w:rPr>
          <w:rFonts w:ascii="仿宋" w:eastAsia="仿宋" w:hAnsi="仿宋" w:cs="仿宋" w:hint="eastAsia"/>
          <w:kern w:val="0"/>
          <w:sz w:val="30"/>
          <w:szCs w:val="30"/>
        </w:rPr>
        <w:t>每周五组织业务知识学习、共同研讨、加强同志之间的学务知识经验交流。提高全馆同志提升业务素质和积极性。</w:t>
      </w:r>
    </w:p>
    <w:p w:rsidR="009F340D" w:rsidRDefault="00CC2679">
      <w:pPr>
        <w:widowControl/>
        <w:ind w:firstLineChars="200" w:firstLine="602"/>
        <w:jc w:val="left"/>
        <w:rPr>
          <w:rFonts w:ascii="仿宋" w:eastAsia="仿宋" w:hAnsi="仿宋" w:cs="仿宋"/>
          <w:b/>
          <w:bCs/>
          <w:sz w:val="30"/>
          <w:szCs w:val="30"/>
        </w:rPr>
      </w:pPr>
      <w:r>
        <w:rPr>
          <w:rFonts w:ascii="仿宋" w:eastAsia="仿宋" w:hAnsi="仿宋" w:cs="仿宋" w:hint="eastAsia"/>
          <w:b/>
          <w:bCs/>
          <w:sz w:val="30"/>
          <w:szCs w:val="30"/>
        </w:rPr>
        <w:t>三、丰泽区文化馆公共文化服务开展情况</w:t>
      </w:r>
    </w:p>
    <w:p w:rsidR="009F340D" w:rsidRDefault="00CC2679">
      <w:pPr>
        <w:snapToGrid w:val="0"/>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（一）场馆服务</w:t>
      </w:r>
    </w:p>
    <w:p w:rsidR="009F340D" w:rsidRDefault="00CC2679">
      <w:pPr>
        <w:widowControl/>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lastRenderedPageBreak/>
        <w:t>我馆将紧紧结合文化馆基本职能，以免费开放为契机，加强规范化建设，研究确定基本服务项目和内容，提高公共设施的利用率。进一步加强免费开放的宣传工作，通过形式多样的宣传，让更多的群众了解文化馆的功能和作用，吸引广大群众走进文化馆设施，享受政府提供的公共文化服务，同时树立文化馆的良好社会形象、真正将免开放落到实处，切实保障人民群众基本文化权益。具体措施：</w:t>
      </w:r>
    </w:p>
    <w:p w:rsidR="009F340D" w:rsidRDefault="00CC2679">
      <w:pPr>
        <w:widowControl/>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（1）免费开放老年活动室、综合排练厅、多功能厅、舞蹈排练厅、美术教室、美术展厅、少儿培训中心、宣传廊等公共空间设施场地。</w:t>
      </w:r>
    </w:p>
    <w:p w:rsidR="009F340D" w:rsidRDefault="00CC2679">
      <w:pPr>
        <w:widowControl/>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2）免费提供普及性的文化艺术辅导培训、时政法制科普教育、公益性群众文化活动、公益性展览展示、培训基层队伍和业余文艺骨干、指导群众文艺作品创作等基本文化服务项目。举办安全知识普及讲座、四季养生讲座、公益讲坛、文化下乡、闽南童谣、民俗文化、小少年电影院等各项关系民生的活动。</w:t>
      </w:r>
    </w:p>
    <w:p w:rsidR="009F340D" w:rsidRDefault="00CC2679">
      <w:pPr>
        <w:widowControl/>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（3）为保障基本职能实现的一些辅助性服务如免费提供开水、等休息场地等。</w:t>
      </w:r>
    </w:p>
    <w:p w:rsidR="009F340D" w:rsidRDefault="00CC2679">
      <w:pPr>
        <w:widowControl/>
        <w:ind w:firstLineChars="100" w:firstLine="301"/>
        <w:jc w:val="left"/>
        <w:rPr>
          <w:rFonts w:ascii="仿宋" w:eastAsia="仿宋" w:hAnsi="仿宋" w:cs="仿宋"/>
          <w:b/>
          <w:bCs/>
          <w:kern w:val="0"/>
          <w:sz w:val="30"/>
          <w:szCs w:val="30"/>
        </w:rPr>
      </w:pPr>
      <w:r>
        <w:rPr>
          <w:rFonts w:ascii="仿宋" w:eastAsia="仿宋" w:hAnsi="仿宋" w:cs="仿宋" w:hint="eastAsia"/>
          <w:b/>
          <w:bCs/>
          <w:kern w:val="0"/>
          <w:sz w:val="30"/>
          <w:szCs w:val="30"/>
        </w:rPr>
        <w:t>（二）数字服务</w:t>
      </w:r>
    </w:p>
    <w:p w:rsidR="009F340D" w:rsidRDefault="00CC2679">
      <w:pPr>
        <w:widowControl/>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移动互联网的快速普及、群众文化需求的日益增长，我馆依托数字互联网技术、建设文化馆数字服务平台、为群众提供更便捷、更优质的公共文化服务，推广微信公众号、网站且具备信息发布、艺术欣赏、咨询指导等基本功能。</w:t>
      </w:r>
    </w:p>
    <w:p w:rsidR="009F340D" w:rsidRDefault="00CC2679">
      <w:pPr>
        <w:widowControl/>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lastRenderedPageBreak/>
        <w:t xml:space="preserve"> 丰泽区文化馆官网（www.fzqwhg.cn）,主要提供的数字服务包括：新闻动态、网上展厅、艺术培训预约、远程辅导、馆办刊物赏析、数字非遗资源库、非遗展厅。</w:t>
      </w:r>
    </w:p>
    <w:p w:rsidR="009F340D" w:rsidRDefault="00CC2679">
      <w:pPr>
        <w:widowControl/>
        <w:ind w:firstLineChars="200" w:firstLine="600"/>
        <w:jc w:val="left"/>
        <w:rPr>
          <w:rFonts w:ascii="仿宋" w:eastAsia="仿宋" w:hAnsi="仿宋" w:cs="仿宋"/>
          <w:sz w:val="30"/>
          <w:szCs w:val="30"/>
        </w:rPr>
      </w:pPr>
      <w:r>
        <w:rPr>
          <w:rFonts w:ascii="仿宋" w:eastAsia="仿宋" w:hAnsi="仿宋" w:cs="仿宋" w:hint="eastAsia"/>
          <w:sz w:val="30"/>
          <w:szCs w:val="30"/>
        </w:rPr>
        <w:t>丰泽区文化馆微信公众号（fengzelvyou）除了定期推送资讯外，还设有百姓书房、非遗项目介绍、公益</w:t>
      </w:r>
      <w:r w:rsidR="0072454F">
        <w:rPr>
          <w:rFonts w:ascii="仿宋" w:eastAsia="仿宋" w:hAnsi="仿宋" w:cs="仿宋" w:hint="eastAsia"/>
          <w:sz w:val="30"/>
          <w:szCs w:val="30"/>
        </w:rPr>
        <w:t>讲座</w:t>
      </w:r>
      <w:r>
        <w:rPr>
          <w:rFonts w:ascii="仿宋" w:eastAsia="仿宋" w:hAnsi="仿宋" w:cs="仿宋" w:hint="eastAsia"/>
          <w:sz w:val="30"/>
          <w:szCs w:val="30"/>
        </w:rPr>
        <w:t>、文化有约、共享旅旅游等菜单，提供相应数字服务。</w:t>
      </w:r>
    </w:p>
    <w:p w:rsidR="00DD534D" w:rsidRDefault="00DD534D" w:rsidP="00DD534D">
      <w:pPr>
        <w:widowControl/>
        <w:ind w:firstLineChars="200" w:firstLine="602"/>
        <w:jc w:val="left"/>
        <w:rPr>
          <w:rFonts w:ascii="仿宋" w:eastAsia="仿宋" w:hAnsi="仿宋" w:cs="仿宋"/>
          <w:b/>
          <w:bCs/>
          <w:sz w:val="30"/>
          <w:szCs w:val="30"/>
        </w:rPr>
      </w:pPr>
      <w:r>
        <w:rPr>
          <w:rFonts w:ascii="仿宋" w:eastAsia="仿宋" w:hAnsi="仿宋" w:cs="仿宋" w:hint="eastAsia"/>
          <w:b/>
          <w:bCs/>
          <w:sz w:val="30"/>
          <w:szCs w:val="30"/>
        </w:rPr>
        <w:t>四、丰泽区文化馆2020年开展文化文艺活动情况</w:t>
      </w:r>
    </w:p>
    <w:p w:rsidR="007C0748" w:rsidRDefault="00DD534D" w:rsidP="0072454F">
      <w:pPr>
        <w:ind w:firstLineChars="200" w:firstLine="602"/>
        <w:rPr>
          <w:rFonts w:ascii="仿宋" w:eastAsia="仿宋" w:hAnsi="仿宋" w:cs="仿宋"/>
          <w:b/>
          <w:bCs/>
          <w:sz w:val="30"/>
          <w:szCs w:val="30"/>
        </w:rPr>
      </w:pPr>
      <w:r>
        <w:rPr>
          <w:rFonts w:ascii="仿宋" w:eastAsia="仿宋" w:hAnsi="仿宋" w:cs="仿宋" w:hint="eastAsia"/>
          <w:b/>
          <w:bCs/>
          <w:sz w:val="30"/>
          <w:szCs w:val="30"/>
        </w:rPr>
        <w:t>（</w:t>
      </w:r>
      <w:r w:rsidR="0072454F">
        <w:rPr>
          <w:rFonts w:ascii="仿宋" w:eastAsia="仿宋" w:hAnsi="仿宋" w:cs="仿宋" w:hint="eastAsia"/>
          <w:b/>
          <w:bCs/>
          <w:sz w:val="30"/>
          <w:szCs w:val="30"/>
        </w:rPr>
        <w:t>一</w:t>
      </w:r>
      <w:r>
        <w:rPr>
          <w:rFonts w:ascii="仿宋" w:eastAsia="仿宋" w:hAnsi="仿宋" w:cs="仿宋" w:hint="eastAsia"/>
          <w:b/>
          <w:bCs/>
          <w:sz w:val="30"/>
          <w:szCs w:val="30"/>
        </w:rPr>
        <w:t>）</w:t>
      </w:r>
      <w:r w:rsidR="0072454F">
        <w:rPr>
          <w:rFonts w:ascii="仿宋" w:eastAsia="仿宋" w:hAnsi="仿宋" w:cs="仿宋" w:hint="eastAsia"/>
          <w:b/>
          <w:bCs/>
          <w:sz w:val="30"/>
          <w:szCs w:val="30"/>
        </w:rPr>
        <w:t>、</w:t>
      </w:r>
      <w:r w:rsidR="007C0748">
        <w:rPr>
          <w:rFonts w:ascii="仿宋" w:eastAsia="仿宋" w:hAnsi="仿宋" w:cs="仿宋" w:hint="eastAsia"/>
          <w:b/>
          <w:bCs/>
          <w:sz w:val="30"/>
          <w:szCs w:val="30"/>
        </w:rPr>
        <w:t>文艺活动开展服务</w:t>
      </w:r>
    </w:p>
    <w:p w:rsidR="0072454F" w:rsidRPr="00DD534D" w:rsidRDefault="0072454F" w:rsidP="007C0748">
      <w:pPr>
        <w:ind w:firstLineChars="200" w:firstLine="600"/>
        <w:rPr>
          <w:rFonts w:ascii="仿宋" w:eastAsia="仿宋" w:hAnsi="仿宋" w:cs="仿宋"/>
          <w:bCs/>
          <w:sz w:val="30"/>
          <w:szCs w:val="30"/>
        </w:rPr>
      </w:pPr>
      <w:r w:rsidRPr="00DD534D">
        <w:rPr>
          <w:rFonts w:ascii="仿宋" w:eastAsia="仿宋" w:hAnsi="仿宋" w:cs="仿宋" w:hint="eastAsia"/>
          <w:bCs/>
          <w:sz w:val="30"/>
          <w:szCs w:val="30"/>
        </w:rPr>
        <w:t>充分发挥I尚丰泽微信公众号和文化馆网开展疫情期间线上活动，在国内疫情得到控制，允许逐步开展可控的文化活动情况下及时举办线下文化活动。</w:t>
      </w:r>
    </w:p>
    <w:p w:rsidR="0072454F" w:rsidRDefault="0072454F" w:rsidP="0072454F">
      <w:pPr>
        <w:ind w:firstLineChars="200" w:firstLine="600"/>
        <w:rPr>
          <w:rFonts w:ascii="仿宋" w:eastAsia="仿宋" w:hAnsi="仿宋" w:cs="仿宋"/>
          <w:sz w:val="30"/>
          <w:szCs w:val="30"/>
        </w:rPr>
      </w:pPr>
      <w:r>
        <w:rPr>
          <w:rFonts w:ascii="仿宋" w:eastAsia="仿宋" w:hAnsi="仿宋" w:cs="仿宋" w:hint="eastAsia"/>
          <w:sz w:val="30"/>
          <w:szCs w:val="30"/>
        </w:rPr>
        <w:t>1、在疫情防控第一时间，组织闽南讲古传承人创作防疫题材闽南搭嘴古《防控疫情是大代志》，并由“小小蟳埔女”形象代言人黄馨怡祖孙三代参与表演录制，由于疫情形势严峻，为了尽快上线防疫宣传作品，更好更快地宣传我区防控疫情工作的决心和部署，向广大群众宣传防控注意事项，文化馆业务干部快马加鞭，在短短两天内完成文本创作、导演、音视频录制和后期制作，作品线上播出后受到广大群众的欢迎并大量转载。该视频作品报送参评福建省艺术馆举办的“福建省第二届非遗短视频大赛”荣获三等奖；</w:t>
      </w:r>
    </w:p>
    <w:p w:rsidR="0072454F" w:rsidRDefault="0072454F" w:rsidP="0072454F">
      <w:pPr>
        <w:ind w:firstLineChars="200" w:firstLine="600"/>
        <w:rPr>
          <w:rFonts w:ascii="仿宋" w:eastAsia="仿宋" w:hAnsi="仿宋" w:cs="仿宋"/>
          <w:sz w:val="30"/>
          <w:szCs w:val="30"/>
        </w:rPr>
      </w:pPr>
      <w:r>
        <w:rPr>
          <w:rFonts w:ascii="仿宋" w:eastAsia="仿宋" w:hAnsi="仿宋" w:cs="仿宋" w:hint="eastAsia"/>
          <w:sz w:val="30"/>
          <w:szCs w:val="30"/>
        </w:rPr>
        <w:t>2、丰泽区文化馆组织馆办公益朗诵班的老师、学员，丰泽“讲丰泽”宣讲团成员录制防疫防控诗歌、快板等音频作品，推出丰泽区“‘声’援抗疫朗诵特辑”，希望通过好作品“声”援抗疫，为打赢这场特殊的战役贡献文艺力量，共发布了14期28篇抗疫文章朗诵音、</w:t>
      </w:r>
      <w:r>
        <w:rPr>
          <w:rFonts w:ascii="仿宋" w:eastAsia="仿宋" w:hAnsi="仿宋" w:cs="仿宋" w:hint="eastAsia"/>
          <w:sz w:val="30"/>
          <w:szCs w:val="30"/>
        </w:rPr>
        <w:lastRenderedPageBreak/>
        <w:t>视频，并在喜马拉雅、泉州通、看丰泽、I尚丰泽微信公众号、文化馆网站发布，部分作品还被福建省艺术馆、泉州市工人文化宫泉工文艺微声等平台转载。最后一期，还邀请了胡乐民、张倩、彭曙光、张益闻等全国乃至省市著名朗诵艺术家和播音员和所有参与作品录制的朗诵者共24人隔空录制了特辑收官之作《战瘟神》；为了配合区政府有序地推进复工复产复学，区文化馆联合图书馆又继续在“优谷朗读亭”平台推出了“拥抱春天”朗诵系列，线上发布朗诵音频1600篇、访问量达到4万多、投票量32万多；</w:t>
      </w:r>
    </w:p>
    <w:p w:rsidR="0072454F" w:rsidRDefault="0072454F" w:rsidP="0072454F">
      <w:pPr>
        <w:ind w:firstLineChars="200" w:firstLine="600"/>
        <w:rPr>
          <w:rFonts w:ascii="仿宋" w:eastAsia="仿宋" w:hAnsi="仿宋" w:cs="仿宋"/>
          <w:sz w:val="30"/>
          <w:szCs w:val="30"/>
        </w:rPr>
      </w:pPr>
      <w:r>
        <w:rPr>
          <w:rFonts w:ascii="仿宋" w:eastAsia="仿宋" w:hAnsi="仿宋" w:cs="仿宋" w:hint="eastAsia"/>
          <w:sz w:val="30"/>
          <w:szCs w:val="30"/>
        </w:rPr>
        <w:t>3、号召全区少年儿童拿起画笔，通过创作美术作品表达对一线抗疫工作者的敬意，祝福抗疫胜利，在微信公众号“I尚丰泽”和丰泽区文化馆网站连载丰泽区抗疫主题少儿美术作品微信展，收集少儿美术作品600多幅，通过选拔评出优秀作品200多幅并在线上连载展出。</w:t>
      </w:r>
    </w:p>
    <w:p w:rsidR="0072454F" w:rsidRDefault="0072454F" w:rsidP="0072454F">
      <w:pPr>
        <w:ind w:firstLineChars="200" w:firstLine="600"/>
        <w:rPr>
          <w:rFonts w:ascii="仿宋" w:eastAsia="仿宋" w:hAnsi="仿宋" w:cs="仿宋"/>
          <w:sz w:val="30"/>
          <w:szCs w:val="30"/>
        </w:rPr>
      </w:pPr>
      <w:r>
        <w:rPr>
          <w:rFonts w:ascii="仿宋" w:eastAsia="仿宋" w:hAnsi="仿宋" w:cs="仿宋" w:hint="eastAsia"/>
          <w:sz w:val="30"/>
          <w:szCs w:val="30"/>
        </w:rPr>
        <w:t>4、丰泽文化馆提倡丰泽区广大美术工作者，积极发挥文艺轻骑兵作用，构思并创作出一批振奋精神、鼓舞士气、传播正能量、讴歌真英雄的好作品，在微信公众号“I尚丰泽”举办“防控抗击疫情主题书画作品网络展”，共展出书画作品6期近百幅。</w:t>
      </w:r>
    </w:p>
    <w:p w:rsidR="0072454F" w:rsidRDefault="0072454F" w:rsidP="0072454F">
      <w:pPr>
        <w:ind w:firstLineChars="200" w:firstLine="600"/>
        <w:rPr>
          <w:rFonts w:ascii="仿宋" w:eastAsia="仿宋" w:hAnsi="仿宋" w:cs="仿宋"/>
          <w:sz w:val="30"/>
          <w:szCs w:val="30"/>
        </w:rPr>
      </w:pPr>
      <w:r>
        <w:rPr>
          <w:rFonts w:ascii="仿宋" w:eastAsia="仿宋" w:hAnsi="仿宋" w:cs="仿宋" w:hint="eastAsia"/>
          <w:sz w:val="30"/>
          <w:szCs w:val="30"/>
        </w:rPr>
        <w:t>5、出品抗疫原创公益歌曲《天使的微笑》，歌唱放声抒怀，声援战斗在第一线的工作人员，鼓舞抗击疫情的信心和决心。该作品在微信公众号“看丰泽”、“I尚丰泽”、“丰泽文联”和文化馆网站同步推出，并在广播电视“播丰泽”中播出，在泉州丰泽文艺抗疫平台及学习强国福建平台播出。</w:t>
      </w:r>
    </w:p>
    <w:p w:rsidR="0072454F" w:rsidRDefault="0072454F" w:rsidP="0072454F">
      <w:pPr>
        <w:ind w:firstLineChars="200" w:firstLine="600"/>
        <w:rPr>
          <w:rFonts w:ascii="仿宋" w:eastAsia="仿宋" w:hAnsi="仿宋" w:cs="仿宋"/>
          <w:sz w:val="30"/>
          <w:szCs w:val="30"/>
        </w:rPr>
      </w:pPr>
      <w:r>
        <w:rPr>
          <w:rFonts w:ascii="仿宋" w:eastAsia="仿宋" w:hAnsi="仿宋" w:cs="仿宋" w:hint="eastAsia"/>
          <w:sz w:val="30"/>
          <w:szCs w:val="30"/>
        </w:rPr>
        <w:t>为配合区全面有序地推进开展复工复产复学工作开展宣传，与区</w:t>
      </w:r>
      <w:r>
        <w:rPr>
          <w:rFonts w:ascii="仿宋" w:eastAsia="仿宋" w:hAnsi="仿宋" w:cs="仿宋" w:hint="eastAsia"/>
          <w:sz w:val="30"/>
          <w:szCs w:val="30"/>
        </w:rPr>
        <w:lastRenderedPageBreak/>
        <w:t>图书馆在优谷朗读亭平台推出 “拥抱春天”的线上朗诵活动，共推出1601篇朗诵音频、访问量4万多人、投票数32万8千多。</w:t>
      </w:r>
    </w:p>
    <w:p w:rsidR="0072454F" w:rsidRDefault="0072454F" w:rsidP="0072454F">
      <w:pPr>
        <w:ind w:firstLineChars="200" w:firstLine="600"/>
        <w:rPr>
          <w:rFonts w:ascii="仿宋" w:eastAsia="仿宋" w:hAnsi="仿宋" w:cs="仿宋"/>
          <w:sz w:val="30"/>
          <w:szCs w:val="30"/>
        </w:rPr>
      </w:pPr>
      <w:r>
        <w:rPr>
          <w:rFonts w:ascii="仿宋" w:eastAsia="仿宋" w:hAnsi="仿宋" w:cs="仿宋" w:hint="eastAsia"/>
          <w:sz w:val="30"/>
          <w:szCs w:val="30"/>
        </w:rPr>
        <w:t>6、在“6.9档案日”来临之际，从征集到的抗击疫情主题书法作品中精选出部分优秀作品，分期举办“丰泽区抗击疫情主题书法作品网络展”，线上展出书法作品60多幅；</w:t>
      </w:r>
    </w:p>
    <w:p w:rsidR="0072454F" w:rsidRDefault="0072454F" w:rsidP="0072454F">
      <w:pPr>
        <w:ind w:firstLineChars="200" w:firstLine="600"/>
        <w:rPr>
          <w:rFonts w:ascii="仿宋" w:eastAsia="仿宋" w:hAnsi="仿宋" w:cs="仿宋"/>
          <w:sz w:val="30"/>
          <w:szCs w:val="30"/>
        </w:rPr>
      </w:pPr>
      <w:r>
        <w:rPr>
          <w:rFonts w:ascii="仿宋" w:eastAsia="仿宋" w:hAnsi="仿宋" w:cs="仿宋" w:hint="eastAsia"/>
          <w:sz w:val="30"/>
          <w:szCs w:val="30"/>
        </w:rPr>
        <w:t>7、举办谢锦舜国画水墨作品三级联展，发挥文化馆总分馆的活动联动机制，分别在文化馆展厅、东湖街道文化站（文化馆东湖街道分馆）、圣湖社区综合文化服务中心共展出42幅谢锦舜的精品力作，作品立意新颖、题材广泛，同时在每个展点开展当日，通过笔会组织辖区内书法家现场挥毫，为辖区居民免费赠送书法作品，让他们感受公共文化服务带来的满蹊芬芳和优雅莺啼。此外，5月8日起文化馆一楼阅览室、三楼展厅和文化广场等部分场馆有序地回复对外免费开放，并做好免费开放的疫情防控措施的宣传和预约、现场防控等工作。</w:t>
      </w:r>
    </w:p>
    <w:p w:rsidR="0072454F" w:rsidRDefault="00DD534D" w:rsidP="0072454F">
      <w:pPr>
        <w:ind w:firstLineChars="200" w:firstLine="602"/>
        <w:rPr>
          <w:rFonts w:ascii="仿宋" w:eastAsia="仿宋" w:hAnsi="仿宋" w:cs="仿宋"/>
          <w:b/>
          <w:bCs/>
          <w:sz w:val="30"/>
          <w:szCs w:val="30"/>
        </w:rPr>
      </w:pPr>
      <w:r>
        <w:rPr>
          <w:rFonts w:ascii="仿宋" w:eastAsia="仿宋" w:hAnsi="仿宋" w:cs="仿宋" w:hint="eastAsia"/>
          <w:b/>
          <w:bCs/>
          <w:sz w:val="30"/>
          <w:szCs w:val="30"/>
        </w:rPr>
        <w:t>（二）</w:t>
      </w:r>
      <w:r w:rsidR="007C0748">
        <w:rPr>
          <w:rFonts w:ascii="仿宋" w:eastAsia="仿宋" w:hAnsi="仿宋" w:cs="仿宋" w:hint="eastAsia"/>
          <w:b/>
          <w:bCs/>
          <w:sz w:val="30"/>
          <w:szCs w:val="30"/>
        </w:rPr>
        <w:t>公益</w:t>
      </w:r>
      <w:r w:rsidR="007C0748" w:rsidRPr="007C0748">
        <w:rPr>
          <w:rFonts w:ascii="仿宋" w:eastAsia="仿宋" w:hAnsi="仿宋" w:cs="仿宋" w:hint="eastAsia"/>
          <w:b/>
          <w:bCs/>
          <w:sz w:val="30"/>
          <w:szCs w:val="30"/>
        </w:rPr>
        <w:t>培训</w:t>
      </w:r>
      <w:r w:rsidR="007C0748">
        <w:rPr>
          <w:rFonts w:ascii="仿宋" w:eastAsia="仿宋" w:hAnsi="仿宋" w:cs="仿宋" w:hint="eastAsia"/>
          <w:b/>
          <w:bCs/>
          <w:sz w:val="30"/>
          <w:szCs w:val="30"/>
        </w:rPr>
        <w:t>、公益讲座</w:t>
      </w:r>
      <w:r w:rsidR="007C0748" w:rsidRPr="007C0748">
        <w:rPr>
          <w:rFonts w:ascii="仿宋" w:eastAsia="仿宋" w:hAnsi="仿宋" w:cs="仿宋" w:hint="eastAsia"/>
          <w:b/>
          <w:bCs/>
          <w:sz w:val="30"/>
          <w:szCs w:val="30"/>
        </w:rPr>
        <w:t>辅导服务</w:t>
      </w:r>
      <w:r w:rsidR="007C0748">
        <w:rPr>
          <w:rFonts w:ascii="仿宋" w:eastAsia="仿宋" w:hAnsi="仿宋" w:cs="仿宋" w:hint="eastAsia"/>
          <w:b/>
          <w:bCs/>
          <w:sz w:val="30"/>
          <w:szCs w:val="30"/>
        </w:rPr>
        <w:t xml:space="preserve"> </w:t>
      </w:r>
      <w:r w:rsidR="0072454F">
        <w:rPr>
          <w:rFonts w:ascii="仿宋" w:eastAsia="仿宋" w:hAnsi="仿宋" w:cs="仿宋" w:hint="eastAsia"/>
          <w:b/>
          <w:bCs/>
          <w:sz w:val="30"/>
          <w:szCs w:val="30"/>
        </w:rPr>
        <w:t>。</w:t>
      </w:r>
    </w:p>
    <w:p w:rsidR="0072454F" w:rsidRDefault="0072454F" w:rsidP="0072454F">
      <w:pPr>
        <w:ind w:firstLineChars="200" w:firstLine="600"/>
        <w:rPr>
          <w:rFonts w:ascii="仿宋" w:eastAsia="仿宋" w:hAnsi="仿宋" w:cs="仿宋"/>
          <w:sz w:val="30"/>
          <w:szCs w:val="30"/>
        </w:rPr>
      </w:pPr>
      <w:r>
        <w:rPr>
          <w:rFonts w:ascii="仿宋" w:eastAsia="仿宋" w:hAnsi="仿宋" w:cs="仿宋" w:hint="eastAsia"/>
          <w:sz w:val="30"/>
          <w:szCs w:val="30"/>
        </w:rPr>
        <w:t>1、7月份起恢复举办“文化有约”公益讲堂，拟举办12期以上的文化艺术、社会科学和生活类的讲座；</w:t>
      </w:r>
    </w:p>
    <w:p w:rsidR="0072454F" w:rsidRDefault="0072454F" w:rsidP="0072454F">
      <w:pPr>
        <w:ind w:firstLineChars="200" w:firstLine="600"/>
        <w:rPr>
          <w:rFonts w:ascii="仿宋" w:eastAsia="仿宋" w:hAnsi="仿宋" w:cs="仿宋"/>
          <w:sz w:val="30"/>
          <w:szCs w:val="30"/>
        </w:rPr>
      </w:pPr>
      <w:r>
        <w:rPr>
          <w:rFonts w:ascii="仿宋" w:eastAsia="仿宋" w:hAnsi="仿宋" w:cs="仿宋" w:hint="eastAsia"/>
          <w:sz w:val="30"/>
          <w:szCs w:val="30"/>
        </w:rPr>
        <w:t>2、从暑期开始恢复举办“文化有约”公益讲堂，分为暑期和秋季两期公益培训，将各举办8个左右项目的公益培训，包括中国画、朗诵、声乐、舞蹈等，培训对象涵盖老年人、成人和少年儿童，充分体现文化馆公益免费开放项目服务的全员性；</w:t>
      </w:r>
    </w:p>
    <w:p w:rsidR="0072454F" w:rsidRDefault="0072454F" w:rsidP="0072454F">
      <w:pPr>
        <w:ind w:firstLineChars="200" w:firstLine="600"/>
        <w:rPr>
          <w:rFonts w:ascii="仿宋" w:eastAsia="仿宋" w:hAnsi="仿宋" w:cs="仿宋"/>
          <w:sz w:val="30"/>
          <w:szCs w:val="30"/>
        </w:rPr>
      </w:pPr>
      <w:r>
        <w:rPr>
          <w:rFonts w:ascii="仿宋" w:eastAsia="仿宋" w:hAnsi="仿宋" w:cs="仿宋" w:hint="eastAsia"/>
          <w:sz w:val="30"/>
          <w:szCs w:val="30"/>
        </w:rPr>
        <w:t>3、有序安排业余文艺团队的排练、活动，“素馨花”合唱团、文化馆民乐团、老年舞蹈队、舞龙队等的定期和不定期排练、活动的时间和场馆，做好相关的物业服务；</w:t>
      </w:r>
    </w:p>
    <w:p w:rsidR="0072454F" w:rsidRDefault="0072454F" w:rsidP="0072454F">
      <w:pPr>
        <w:ind w:firstLineChars="200" w:firstLine="600"/>
        <w:rPr>
          <w:rFonts w:ascii="仿宋" w:eastAsia="仿宋" w:hAnsi="仿宋" w:cs="仿宋"/>
          <w:sz w:val="30"/>
          <w:szCs w:val="30"/>
        </w:rPr>
      </w:pPr>
      <w:r>
        <w:rPr>
          <w:rFonts w:ascii="仿宋" w:eastAsia="仿宋" w:hAnsi="仿宋" w:cs="仿宋" w:hint="eastAsia"/>
          <w:sz w:val="30"/>
          <w:szCs w:val="30"/>
        </w:rPr>
        <w:lastRenderedPageBreak/>
        <w:t>4、场馆服务全面开放，将从七月份开始免费开放室外文化广场、剧场、展厅、南音社、阅览室、舞蹈排练厅等公共场馆，争取于8月底开始装修好并免费开放非遗馆，采取错时开放。每周开放45小时，每周六上午、下午群众可网上预约进剧场观看电影。</w:t>
      </w:r>
    </w:p>
    <w:p w:rsidR="0072454F" w:rsidRDefault="00DD534D" w:rsidP="0072454F">
      <w:pPr>
        <w:ind w:firstLineChars="200" w:firstLine="602"/>
        <w:rPr>
          <w:rFonts w:ascii="仿宋" w:eastAsia="仿宋" w:hAnsi="仿宋" w:cs="仿宋"/>
          <w:b/>
          <w:bCs/>
          <w:sz w:val="30"/>
          <w:szCs w:val="30"/>
        </w:rPr>
      </w:pPr>
      <w:r>
        <w:rPr>
          <w:rFonts w:ascii="仿宋" w:eastAsia="仿宋" w:hAnsi="仿宋" w:cs="仿宋" w:hint="eastAsia"/>
          <w:b/>
          <w:bCs/>
          <w:sz w:val="30"/>
          <w:szCs w:val="30"/>
        </w:rPr>
        <w:t>（三）</w:t>
      </w:r>
      <w:r w:rsidR="0072454F">
        <w:rPr>
          <w:rFonts w:ascii="仿宋" w:eastAsia="仿宋" w:hAnsi="仿宋" w:cs="仿宋" w:hint="eastAsia"/>
          <w:b/>
          <w:bCs/>
          <w:sz w:val="30"/>
          <w:szCs w:val="30"/>
        </w:rPr>
        <w:t>、指导基层文化活动和创建工作</w:t>
      </w:r>
    </w:p>
    <w:p w:rsidR="0072454F" w:rsidRDefault="0072454F" w:rsidP="0072454F">
      <w:pPr>
        <w:ind w:firstLineChars="200" w:firstLine="600"/>
        <w:rPr>
          <w:rFonts w:ascii="仿宋" w:eastAsia="仿宋" w:hAnsi="仿宋" w:cs="仿宋"/>
          <w:sz w:val="30"/>
          <w:szCs w:val="30"/>
        </w:rPr>
      </w:pPr>
      <w:r>
        <w:rPr>
          <w:rFonts w:ascii="仿宋" w:eastAsia="仿宋" w:hAnsi="仿宋" w:cs="仿宋" w:hint="eastAsia"/>
          <w:sz w:val="30"/>
          <w:szCs w:val="30"/>
        </w:rPr>
        <w:t>1、进一步深入探讨并逐步开展总分馆工作，充分利用总馆资源，发动区文化志愿者队伍和个人，进一步捋顺并形成文化专家库和文化志愿者名录，在与各街道分馆充分沟通的情况下，将总馆开展的活动延伸到基层分馆和社区综合文化服务中心，让更广大的居民群众享受到文化服务。</w:t>
      </w:r>
    </w:p>
    <w:p w:rsidR="0072454F" w:rsidRDefault="0072454F" w:rsidP="0072454F">
      <w:pPr>
        <w:ind w:firstLineChars="200" w:firstLine="600"/>
        <w:rPr>
          <w:rFonts w:ascii="仿宋" w:eastAsia="仿宋" w:hAnsi="仿宋" w:cs="仿宋"/>
          <w:sz w:val="30"/>
          <w:szCs w:val="30"/>
        </w:rPr>
      </w:pPr>
      <w:r>
        <w:rPr>
          <w:rFonts w:ascii="仿宋" w:eastAsia="仿宋" w:hAnsi="仿宋" w:cs="仿宋" w:hint="eastAsia"/>
          <w:sz w:val="30"/>
          <w:szCs w:val="30"/>
        </w:rPr>
        <w:t>2、进一步指导基层馆的建设和活动，指导基层文化示范区创建工作。</w:t>
      </w:r>
    </w:p>
    <w:p w:rsidR="007C0748" w:rsidRPr="007C0748" w:rsidRDefault="007C0748" w:rsidP="007C0748">
      <w:pPr>
        <w:ind w:firstLineChars="200" w:firstLine="602"/>
        <w:rPr>
          <w:rFonts w:ascii="仿宋" w:eastAsia="仿宋" w:hAnsi="仿宋" w:cs="仿宋"/>
          <w:b/>
          <w:bCs/>
          <w:sz w:val="30"/>
          <w:szCs w:val="30"/>
        </w:rPr>
      </w:pPr>
      <w:r w:rsidRPr="007C0748">
        <w:rPr>
          <w:rFonts w:ascii="仿宋" w:eastAsia="仿宋" w:hAnsi="仿宋" w:cs="仿宋" w:hint="eastAsia"/>
          <w:b/>
          <w:bCs/>
          <w:sz w:val="30"/>
          <w:szCs w:val="30"/>
        </w:rPr>
        <w:t>（四）协助配合有关部门、基层开展文艺宣传活动。</w:t>
      </w:r>
    </w:p>
    <w:p w:rsidR="0072454F" w:rsidRDefault="0072454F" w:rsidP="007C0748">
      <w:pPr>
        <w:ind w:firstLineChars="200" w:firstLine="600"/>
        <w:rPr>
          <w:rFonts w:ascii="仿宋" w:eastAsia="仿宋" w:hAnsi="仿宋" w:cs="仿宋"/>
          <w:sz w:val="30"/>
          <w:szCs w:val="30"/>
        </w:rPr>
      </w:pPr>
      <w:r>
        <w:rPr>
          <w:rFonts w:ascii="仿宋" w:eastAsia="仿宋" w:hAnsi="仿宋" w:cs="仿宋" w:hint="eastAsia"/>
          <w:sz w:val="30"/>
          <w:szCs w:val="30"/>
        </w:rPr>
        <w:t>因今年疫情关系，丰泽区文化馆根据文件精神严格执行防疫措施，进出人员均需要登记、测体温、出示健康二维码，根据安全一米线排队、签到、进场。今年举办活动如下：1、协助举办“连心桥”退役军人大讲堂。2、举办助力第44届世界遗产大会，促进海峡两岸文化交流“东南墨韵”画展。3、举办丰泽区基层文化工作者业务培训会。4、举办丰泽区首条孝廉文化研学线路“忠孝节义”-梨园折子戏专场公益演出。5、举办丰泽区文化馆、街道、社区三级联展“一路走来——谢锦舜国画作品展”。6、举办“大道宏义 家国情怀”——书画陶瓷作品联展。7、举办文化馆、街道、社区三级联展“决胜全面小康——黄周玉美术作品展”。8、举办“决胜全面小康—陶瓷</w:t>
      </w:r>
      <w:r>
        <w:rPr>
          <w:rFonts w:ascii="仿宋" w:eastAsia="仿宋" w:hAnsi="仿宋" w:cs="仿宋" w:hint="eastAsia"/>
          <w:sz w:val="30"/>
          <w:szCs w:val="30"/>
        </w:rPr>
        <w:lastRenderedPageBreak/>
        <w:t>绘画展”。9、10月举办“丰泽区庆国庆群众书画展”。10、举办丰泽区文化馆公益朗诵班学员庆“国庆、中秋”朗诵雅集。11. 11月举办“山风展（泉州站）”。12、配合泉州市公安局“我向英模致敬”教育整顿大型活动文艺创作汇演的串排活动获得好评，市公安局特发感谢信；同时协助、指导区公安分局编排情景诗朗诵《警魂颂》获得二等奖。13、协办丰泽区党的十九届五中全会精神基层宣讲员培训班，邀请全国资深主持人、金话筒获得者沈竹音老师进行《金话筒面对面—让主题宣讲落地生根》专题辅导。14、组织举办福建省第五届“金钟花奖”声乐比赛丰泽选拔赛，近二十名选手通过视频选送参加区级选拔，从中选出3名选手参加市赛，荣获1个一等奖2个二等奖。</w:t>
      </w:r>
    </w:p>
    <w:p w:rsidR="0072454F" w:rsidRDefault="00DD534D" w:rsidP="00DD534D">
      <w:pPr>
        <w:widowControl/>
        <w:shd w:val="clear" w:color="auto" w:fill="FFFFFF"/>
        <w:spacing w:before="100" w:beforeAutospacing="1" w:after="100" w:afterAutospacing="1"/>
        <w:ind w:firstLineChars="150" w:firstLine="452"/>
        <w:jc w:val="left"/>
        <w:rPr>
          <w:rFonts w:ascii="仿宋" w:eastAsia="仿宋" w:hAnsi="仿宋" w:cs="仿宋"/>
          <w:b/>
          <w:bCs/>
          <w:color w:val="000000"/>
          <w:kern w:val="0"/>
          <w:sz w:val="30"/>
          <w:szCs w:val="30"/>
        </w:rPr>
      </w:pPr>
      <w:r>
        <w:rPr>
          <w:rFonts w:ascii="仿宋" w:eastAsia="仿宋" w:hAnsi="仿宋" w:cs="仿宋" w:hint="eastAsia"/>
          <w:b/>
          <w:sz w:val="30"/>
          <w:szCs w:val="30"/>
        </w:rPr>
        <w:t>五</w:t>
      </w:r>
      <w:r w:rsidR="0072454F">
        <w:rPr>
          <w:rFonts w:ascii="仿宋" w:eastAsia="仿宋" w:hAnsi="仿宋" w:cs="仿宋" w:hint="eastAsia"/>
          <w:b/>
          <w:sz w:val="30"/>
          <w:szCs w:val="30"/>
        </w:rPr>
        <w:t>、完善提升文化馆场地免费开放服务。</w:t>
      </w:r>
    </w:p>
    <w:p w:rsidR="0072454F" w:rsidRDefault="0072454F" w:rsidP="0072454F">
      <w:pPr>
        <w:spacing w:line="579" w:lineRule="exact"/>
        <w:ind w:firstLineChars="250" w:firstLine="750"/>
        <w:rPr>
          <w:rFonts w:ascii="仿宋" w:eastAsia="仿宋" w:hAnsi="仿宋" w:cs="仿宋"/>
          <w:sz w:val="30"/>
          <w:szCs w:val="30"/>
        </w:rPr>
      </w:pPr>
      <w:r>
        <w:rPr>
          <w:rFonts w:ascii="仿宋" w:eastAsia="仿宋" w:hAnsi="仿宋" w:cs="仿宋" w:hint="eastAsia"/>
          <w:sz w:val="30"/>
          <w:szCs w:val="30"/>
        </w:rPr>
        <w:t>在文化馆文化活动场馆硬件完善优化的前提下，健全场地免费开放服务项目和场馆服务的制度化，通过网站和电话预约，为市公安局、市演讲与口才学会、区公安分局、区国投公司、区教育系统、区退役军人事务局、区文旅局、区图书馆、区老年大学、区老体协等10几个单位提供活动和会以的场地免费开放服务共</w:t>
      </w:r>
      <w:r w:rsidR="001547BC">
        <w:rPr>
          <w:rFonts w:ascii="仿宋" w:eastAsia="仿宋" w:hAnsi="仿宋" w:cs="仿宋" w:hint="eastAsia"/>
          <w:sz w:val="30"/>
          <w:szCs w:val="30"/>
        </w:rPr>
        <w:t>40多</w:t>
      </w:r>
      <w:r>
        <w:rPr>
          <w:rFonts w:ascii="仿宋" w:eastAsia="仿宋" w:hAnsi="仿宋" w:cs="仿宋" w:hint="eastAsia"/>
          <w:sz w:val="30"/>
          <w:szCs w:val="30"/>
        </w:rPr>
        <w:t>场次；一楼剧场每周六免费为群众播放电影，一楼阅览室、一楼大厅、一楼舞蹈排练厅、20</w:t>
      </w:r>
      <w:r w:rsidR="001547BC">
        <w:rPr>
          <w:rFonts w:ascii="仿宋" w:eastAsia="仿宋" w:hAnsi="仿宋" w:cs="仿宋" w:hint="eastAsia"/>
          <w:sz w:val="30"/>
          <w:szCs w:val="30"/>
        </w:rPr>
        <w:t>4</w:t>
      </w:r>
      <w:r>
        <w:rPr>
          <w:rFonts w:ascii="仿宋" w:eastAsia="仿宋" w:hAnsi="仿宋" w:cs="仿宋" w:hint="eastAsia"/>
          <w:sz w:val="30"/>
          <w:szCs w:val="30"/>
        </w:rPr>
        <w:t>展厅等馆室坚持按公式的免费开放时间对群众开放；宣传长廊和LED 宣传视频定期更换主题宣传内容，为全国文明城市、全国卫生城市和国家公共文化服务体系示范区等创建活动积极做好主题宣传。</w:t>
      </w:r>
    </w:p>
    <w:p w:rsidR="0072454F" w:rsidRDefault="0072454F">
      <w:pPr>
        <w:snapToGrid w:val="0"/>
        <w:spacing w:line="360" w:lineRule="auto"/>
        <w:ind w:firstLineChars="200" w:firstLine="602"/>
        <w:rPr>
          <w:rFonts w:ascii="仿宋" w:eastAsia="仿宋" w:hAnsi="仿宋" w:cs="仿宋"/>
          <w:b/>
          <w:bCs/>
          <w:sz w:val="30"/>
          <w:szCs w:val="30"/>
        </w:rPr>
      </w:pPr>
    </w:p>
    <w:p w:rsidR="009F340D" w:rsidRDefault="00DD534D">
      <w:pPr>
        <w:ind w:firstLineChars="200" w:firstLine="602"/>
        <w:rPr>
          <w:rStyle w:val="a4"/>
          <w:rFonts w:ascii="仿宋" w:eastAsia="仿宋" w:hAnsi="仿宋" w:cs="仿宋"/>
          <w:bCs/>
          <w:spacing w:val="17"/>
          <w:sz w:val="30"/>
          <w:szCs w:val="30"/>
        </w:rPr>
      </w:pPr>
      <w:r>
        <w:rPr>
          <w:rFonts w:ascii="仿宋" w:eastAsia="仿宋" w:hAnsi="仿宋" w:cs="仿宋" w:hint="eastAsia"/>
          <w:b/>
          <w:bCs/>
          <w:sz w:val="30"/>
          <w:szCs w:val="30"/>
        </w:rPr>
        <w:lastRenderedPageBreak/>
        <w:t>六、</w:t>
      </w:r>
      <w:r w:rsidR="00CC2679">
        <w:rPr>
          <w:rFonts w:ascii="仿宋" w:eastAsia="仿宋" w:hAnsi="仿宋" w:cs="仿宋" w:hint="eastAsia"/>
          <w:b/>
          <w:bCs/>
          <w:sz w:val="30"/>
          <w:szCs w:val="30"/>
        </w:rPr>
        <w:t>文化志愿服务</w:t>
      </w:r>
    </w:p>
    <w:p w:rsidR="009F340D" w:rsidRDefault="00645B26">
      <w:pPr>
        <w:spacing w:line="360" w:lineRule="auto"/>
        <w:ind w:left="720"/>
        <w:rPr>
          <w:rFonts w:ascii="仿宋" w:eastAsia="仿宋" w:hAnsi="仿宋" w:cs="仿宋"/>
          <w:b/>
          <w:spacing w:val="8"/>
          <w:sz w:val="30"/>
          <w:szCs w:val="30"/>
        </w:rPr>
      </w:pPr>
      <w:r>
        <w:rPr>
          <w:rFonts w:ascii="仿宋" w:eastAsia="仿宋" w:hAnsi="仿宋" w:cs="仿宋" w:hint="eastAsia"/>
          <w:b/>
          <w:spacing w:val="8"/>
          <w:sz w:val="30"/>
          <w:szCs w:val="30"/>
        </w:rPr>
        <w:t>（一）</w:t>
      </w:r>
      <w:r w:rsidR="00CC2679">
        <w:rPr>
          <w:rFonts w:ascii="仿宋" w:eastAsia="仿宋" w:hAnsi="仿宋" w:cs="仿宋" w:hint="eastAsia"/>
          <w:b/>
          <w:spacing w:val="8"/>
          <w:sz w:val="30"/>
          <w:szCs w:val="30"/>
        </w:rPr>
        <w:t>、组织领导和制度建设情况。</w:t>
      </w:r>
    </w:p>
    <w:p w:rsidR="009F340D" w:rsidRDefault="00CC2679">
      <w:pPr>
        <w:spacing w:line="360" w:lineRule="auto"/>
        <w:ind w:firstLineChars="200" w:firstLine="632"/>
        <w:rPr>
          <w:rFonts w:ascii="仿宋" w:eastAsia="仿宋" w:hAnsi="仿宋" w:cs="仿宋"/>
          <w:spacing w:val="8"/>
          <w:sz w:val="30"/>
          <w:szCs w:val="30"/>
        </w:rPr>
      </w:pPr>
      <w:r>
        <w:rPr>
          <w:rFonts w:ascii="仿宋" w:eastAsia="仿宋" w:hAnsi="仿宋" w:cs="仿宋" w:hint="eastAsia"/>
          <w:spacing w:val="8"/>
          <w:sz w:val="30"/>
          <w:szCs w:val="30"/>
        </w:rPr>
        <w:t>我馆设有文化志愿服务制度，根据制度指导和推动我馆文化志愿者队伍的建设管理，建立了一定规模、具有较高素质的文化志愿者队伍。共成立了4只馆办服务队，包括丰泽文化馆文化服务队、丰泽文化馆素馨花组合文化服务队、丰泽文化馆民乐文化服务队、“文化有约”公益讲堂志愿服务队等。</w:t>
      </w:r>
    </w:p>
    <w:p w:rsidR="009F340D" w:rsidRDefault="00645B26">
      <w:pPr>
        <w:spacing w:line="360" w:lineRule="auto"/>
        <w:ind w:firstLineChars="200" w:firstLine="634"/>
        <w:rPr>
          <w:rFonts w:ascii="仿宋" w:eastAsia="仿宋" w:hAnsi="仿宋" w:cs="仿宋"/>
          <w:b/>
          <w:spacing w:val="8"/>
          <w:sz w:val="30"/>
          <w:szCs w:val="30"/>
        </w:rPr>
      </w:pPr>
      <w:r>
        <w:rPr>
          <w:rFonts w:ascii="仿宋" w:eastAsia="仿宋" w:hAnsi="仿宋" w:cs="仿宋" w:hint="eastAsia"/>
          <w:b/>
          <w:spacing w:val="8"/>
          <w:sz w:val="30"/>
          <w:szCs w:val="30"/>
        </w:rPr>
        <w:t>（二）</w:t>
      </w:r>
      <w:r w:rsidR="00CC2679">
        <w:rPr>
          <w:rFonts w:ascii="仿宋" w:eastAsia="仿宋" w:hAnsi="仿宋" w:cs="仿宋" w:hint="eastAsia"/>
          <w:b/>
          <w:spacing w:val="8"/>
          <w:sz w:val="30"/>
          <w:szCs w:val="30"/>
        </w:rPr>
        <w:t>、文化志愿服务基本情况。</w:t>
      </w:r>
    </w:p>
    <w:p w:rsidR="009F340D" w:rsidRPr="00B63468" w:rsidRDefault="00CC2679" w:rsidP="00B63468">
      <w:pPr>
        <w:widowControl/>
        <w:ind w:firstLineChars="200" w:firstLine="632"/>
        <w:jc w:val="left"/>
        <w:rPr>
          <w:rFonts w:ascii="仿宋" w:eastAsia="仿宋" w:hAnsi="仿宋" w:cs="仿宋"/>
          <w:spacing w:val="8"/>
          <w:sz w:val="30"/>
          <w:szCs w:val="30"/>
        </w:rPr>
      </w:pPr>
      <w:r w:rsidRPr="00B63468">
        <w:rPr>
          <w:rFonts w:ascii="仿宋" w:eastAsia="仿宋" w:hAnsi="仿宋" w:cs="仿宋" w:hint="eastAsia"/>
          <w:spacing w:val="8"/>
          <w:sz w:val="30"/>
          <w:szCs w:val="30"/>
        </w:rPr>
        <w:t>我馆注册登记的志愿服务团队共4只，文化志愿者总数为78人，文化志愿服务主要组织类型包括民乐、文化、合唱、公益培训等方面。今年来我馆分别从群众文化活动、声乐指导、编排、惠民演出、开展文化公益讲座不同方面进行志愿服务。我馆在提供群众文艺创作、辅导、馆场服务50多场以外，还通过组织文艺工作者、专家走出去举办讲座，提高辖区居民文艺素养，从而提升文明素质是下一步馆办活动的重点之一。</w:t>
      </w:r>
    </w:p>
    <w:p w:rsidR="009F340D" w:rsidRDefault="00DD534D" w:rsidP="00B63468">
      <w:pPr>
        <w:widowControl/>
        <w:ind w:leftChars="222" w:left="466"/>
        <w:jc w:val="left"/>
        <w:rPr>
          <w:rFonts w:ascii="仿宋" w:eastAsia="仿宋" w:hAnsi="仿宋" w:cs="仿宋"/>
          <w:b/>
          <w:bCs/>
          <w:sz w:val="30"/>
          <w:szCs w:val="30"/>
        </w:rPr>
      </w:pPr>
      <w:r>
        <w:rPr>
          <w:rFonts w:ascii="仿宋" w:eastAsia="仿宋" w:hAnsi="仿宋" w:cs="仿宋" w:hint="eastAsia"/>
          <w:b/>
          <w:bCs/>
          <w:sz w:val="30"/>
          <w:szCs w:val="30"/>
        </w:rPr>
        <w:t>七</w:t>
      </w:r>
      <w:r w:rsidR="00CC2679">
        <w:rPr>
          <w:rFonts w:ascii="仿宋" w:eastAsia="仿宋" w:hAnsi="仿宋" w:cs="仿宋" w:hint="eastAsia"/>
          <w:b/>
          <w:bCs/>
          <w:sz w:val="30"/>
          <w:szCs w:val="30"/>
        </w:rPr>
        <w:t xml:space="preserve">、非遗保护传承  </w:t>
      </w:r>
    </w:p>
    <w:p w:rsidR="0072454F" w:rsidRDefault="0072454F" w:rsidP="00B63468">
      <w:pPr>
        <w:widowControl/>
        <w:ind w:firstLineChars="200" w:firstLine="568"/>
        <w:jc w:val="left"/>
        <w:rPr>
          <w:rFonts w:ascii="仿宋" w:eastAsia="仿宋" w:hAnsi="仿宋" w:cs="仿宋"/>
          <w:spacing w:val="-8"/>
          <w:sz w:val="30"/>
          <w:szCs w:val="30"/>
        </w:rPr>
      </w:pPr>
      <w:r>
        <w:rPr>
          <w:rFonts w:ascii="仿宋" w:eastAsia="仿宋" w:hAnsi="仿宋" w:cs="仿宋" w:hint="eastAsia"/>
          <w:spacing w:val="-8"/>
          <w:sz w:val="30"/>
          <w:szCs w:val="30"/>
        </w:rPr>
        <w:t>1、</w:t>
      </w:r>
      <w:r w:rsidR="00CC2679" w:rsidRPr="00B63468">
        <w:rPr>
          <w:rFonts w:ascii="仿宋" w:eastAsia="仿宋" w:hAnsi="仿宋" w:cs="仿宋" w:hint="eastAsia"/>
          <w:spacing w:val="-8"/>
          <w:sz w:val="30"/>
          <w:szCs w:val="30"/>
        </w:rPr>
        <w:t>目前我区有包括传统音乐、民间文学、民间音乐、曲艺、传统技艺、传统医药、传统美术、民俗等共计8个门类19项的非遗保护名录，其中蟳埔女习俗被列入国家级非遗保护名录；武夷清源茶饼制作技艺等5个被列入省级非遗保护名录；市级保护名录6个、区级保护名录7个。建有专门的保护机制和传承展示基地和传习所，每年开展非遗进校园展示传承活动，在文化和自然遗产日开展非遗展演展示活动。</w:t>
      </w:r>
    </w:p>
    <w:p w:rsidR="0072454F" w:rsidRPr="0072454F" w:rsidRDefault="0072454F" w:rsidP="0072454F">
      <w:pPr>
        <w:widowControl/>
        <w:ind w:firstLineChars="200" w:firstLine="568"/>
        <w:jc w:val="left"/>
        <w:rPr>
          <w:rFonts w:ascii="仿宋" w:eastAsia="仿宋" w:hAnsi="仿宋" w:cs="仿宋"/>
          <w:spacing w:val="-8"/>
          <w:sz w:val="30"/>
          <w:szCs w:val="30"/>
        </w:rPr>
      </w:pPr>
      <w:r w:rsidRPr="0072454F">
        <w:rPr>
          <w:rFonts w:ascii="仿宋" w:eastAsia="仿宋" w:hAnsi="仿宋" w:cs="仿宋" w:hint="eastAsia"/>
          <w:spacing w:val="-8"/>
          <w:sz w:val="30"/>
          <w:szCs w:val="30"/>
        </w:rPr>
        <w:lastRenderedPageBreak/>
        <w:t>2、在非物质文化遗产保护工作方面，我区非遗项目泉州古琴艺术、泉州正骨医院吊膏、泉州正骨疗法（张氏）、了乙膏贴、泉州锡雕艺术（林氏锡雕艺术）等入选泉州市第六批和第一批至第五批市级非遗代表性项目名录扩展项目名录，同时根据市文旅局邀请，精心组织我区南少林武术、泉州古琴艺术、武夷清源茶饼制作技艺、泉州正骨疗法（廖氏）等四个项目参加文化和自然遗产日活动。同时还积极向上级争取非遗工作资金补助，对个别社区和市级以上传承人给以适当的补助经费。</w:t>
      </w:r>
    </w:p>
    <w:p w:rsidR="009F340D" w:rsidRPr="00B63468" w:rsidRDefault="00CC2679" w:rsidP="00B63468">
      <w:pPr>
        <w:widowControl/>
        <w:ind w:firstLineChars="200" w:firstLine="568"/>
        <w:jc w:val="left"/>
        <w:rPr>
          <w:rFonts w:ascii="仿宋_GB2312" w:eastAsia="仿宋_GB2312" w:hAnsi="仿宋" w:cs="仿宋"/>
          <w:spacing w:val="-8"/>
          <w:sz w:val="32"/>
          <w:szCs w:val="32"/>
        </w:rPr>
      </w:pPr>
      <w:r w:rsidRPr="00B63468">
        <w:rPr>
          <w:rFonts w:ascii="仿宋" w:eastAsia="仿宋" w:hAnsi="仿宋" w:cs="仿宋" w:hint="eastAsia"/>
          <w:spacing w:val="-8"/>
          <w:sz w:val="30"/>
          <w:szCs w:val="30"/>
        </w:rPr>
        <w:br/>
      </w:r>
    </w:p>
    <w:sectPr w:rsidR="009F340D" w:rsidRPr="00B63468" w:rsidSect="009F340D">
      <w:pgSz w:w="11906" w:h="16838"/>
      <w:pgMar w:top="1157" w:right="1463" w:bottom="1157" w:left="146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23D" w:rsidRDefault="0045723D" w:rsidP="00B63468">
      <w:r>
        <w:separator/>
      </w:r>
    </w:p>
  </w:endnote>
  <w:endnote w:type="continuationSeparator" w:id="0">
    <w:p w:rsidR="0045723D" w:rsidRDefault="0045723D" w:rsidP="00B634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nsolas">
    <w:panose1 w:val="020B06090202040A0204"/>
    <w:charset w:val="00"/>
    <w:family w:val="modern"/>
    <w:pitch w:val="fixed"/>
    <w:sig w:usb0="E10002FF" w:usb1="4000F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n-cs">
    <w:altName w:val="Segoe Print"/>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612657"/>
      <w:docPartObj>
        <w:docPartGallery w:val="Page Numbers (Bottom of Page)"/>
        <w:docPartUnique/>
      </w:docPartObj>
    </w:sdtPr>
    <w:sdtContent>
      <w:p w:rsidR="00B63468" w:rsidRDefault="00C77E61">
        <w:pPr>
          <w:pStyle w:val="aa"/>
          <w:jc w:val="center"/>
        </w:pPr>
        <w:fldSimple w:instr=" PAGE   \* MERGEFORMAT ">
          <w:r w:rsidR="001547BC" w:rsidRPr="001547BC">
            <w:rPr>
              <w:noProof/>
              <w:lang w:val="zh-CN"/>
            </w:rPr>
            <w:t>11</w:t>
          </w:r>
        </w:fldSimple>
      </w:p>
    </w:sdtContent>
  </w:sdt>
  <w:p w:rsidR="00B63468" w:rsidRDefault="00B6346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23D" w:rsidRDefault="0045723D" w:rsidP="00B63468">
      <w:r>
        <w:separator/>
      </w:r>
    </w:p>
  </w:footnote>
  <w:footnote w:type="continuationSeparator" w:id="0">
    <w:p w:rsidR="0045723D" w:rsidRDefault="0045723D" w:rsidP="00B634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85D036"/>
    <w:multiLevelType w:val="singleLevel"/>
    <w:tmpl w:val="9185D036"/>
    <w:lvl w:ilvl="0">
      <w:start w:val="1"/>
      <w:numFmt w:val="chineseCounting"/>
      <w:suff w:val="nothing"/>
      <w:lvlText w:val="%1、"/>
      <w:lvlJc w:val="left"/>
      <w:pPr>
        <w:ind w:left="709" w:firstLine="0"/>
      </w:pPr>
      <w:rPr>
        <w:rFonts w:hint="eastAsia"/>
        <w:lang w:val="en-US"/>
      </w:rPr>
    </w:lvl>
  </w:abstractNum>
  <w:abstractNum w:abstractNumId="1">
    <w:nsid w:val="A72437E0"/>
    <w:multiLevelType w:val="singleLevel"/>
    <w:tmpl w:val="F9AE36CE"/>
    <w:lvl w:ilvl="0">
      <w:start w:val="1"/>
      <w:numFmt w:val="chineseCounting"/>
      <w:suff w:val="nothing"/>
      <w:lvlText w:val="%1、"/>
      <w:lvlJc w:val="left"/>
      <w:rPr>
        <w:rFonts w:hint="eastAsia"/>
        <w:b/>
      </w:rPr>
    </w:lvl>
  </w:abstractNum>
  <w:abstractNum w:abstractNumId="2">
    <w:nsid w:val="BA32F737"/>
    <w:multiLevelType w:val="singleLevel"/>
    <w:tmpl w:val="BA32F737"/>
    <w:lvl w:ilvl="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2F75E7C"/>
    <w:rsid w:val="ED32D5BB"/>
    <w:rsid w:val="001547BC"/>
    <w:rsid w:val="004057DA"/>
    <w:rsid w:val="0045723D"/>
    <w:rsid w:val="00504922"/>
    <w:rsid w:val="00645B26"/>
    <w:rsid w:val="0072454F"/>
    <w:rsid w:val="007C0748"/>
    <w:rsid w:val="009F340D"/>
    <w:rsid w:val="00A52AB3"/>
    <w:rsid w:val="00B63468"/>
    <w:rsid w:val="00C77E61"/>
    <w:rsid w:val="00CC2679"/>
    <w:rsid w:val="00DD534D"/>
    <w:rsid w:val="00EA73EC"/>
    <w:rsid w:val="054E0210"/>
    <w:rsid w:val="202856EA"/>
    <w:rsid w:val="21756F22"/>
    <w:rsid w:val="232E680F"/>
    <w:rsid w:val="2FBE5201"/>
    <w:rsid w:val="3384645F"/>
    <w:rsid w:val="355223D4"/>
    <w:rsid w:val="3BE360F9"/>
    <w:rsid w:val="3BF9E922"/>
    <w:rsid w:val="43451142"/>
    <w:rsid w:val="44A037A4"/>
    <w:rsid w:val="4EF474DC"/>
    <w:rsid w:val="4F6E3ACD"/>
    <w:rsid w:val="52F75E7C"/>
    <w:rsid w:val="664F4AE0"/>
    <w:rsid w:val="6DD2753C"/>
    <w:rsid w:val="72794829"/>
    <w:rsid w:val="7CAE1799"/>
    <w:rsid w:val="7D2B42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Definition" w:qFormat="1"/>
    <w:lsdException w:name="HTML Keyboard" w:qFormat="1"/>
    <w:lsdException w:name="HTML Samp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340D"/>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9F340D"/>
    <w:pPr>
      <w:keepNext/>
      <w:keepLines/>
      <w:spacing w:line="576" w:lineRule="auto"/>
      <w:outlineLvl w:val="0"/>
    </w:pPr>
    <w:rPr>
      <w:b/>
      <w:kern w:val="44"/>
      <w:sz w:val="44"/>
    </w:rPr>
  </w:style>
  <w:style w:type="paragraph" w:styleId="2">
    <w:name w:val="heading 2"/>
    <w:basedOn w:val="a"/>
    <w:next w:val="a"/>
    <w:uiPriority w:val="9"/>
    <w:semiHidden/>
    <w:unhideWhenUsed/>
    <w:qFormat/>
    <w:rsid w:val="009F340D"/>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9F340D"/>
    <w:pPr>
      <w:spacing w:beforeAutospacing="1" w:afterAutospacing="1"/>
      <w:jc w:val="left"/>
    </w:pPr>
    <w:rPr>
      <w:rFonts w:cs="Times New Roman"/>
      <w:kern w:val="0"/>
      <w:sz w:val="24"/>
    </w:rPr>
  </w:style>
  <w:style w:type="character" w:styleId="a4">
    <w:name w:val="Strong"/>
    <w:basedOn w:val="a0"/>
    <w:qFormat/>
    <w:rsid w:val="009F340D"/>
    <w:rPr>
      <w:b/>
      <w:shd w:val="clear" w:color="auto" w:fill="5CB85C"/>
    </w:rPr>
  </w:style>
  <w:style w:type="character" w:styleId="a5">
    <w:name w:val="FollowedHyperlink"/>
    <w:basedOn w:val="a0"/>
    <w:qFormat/>
    <w:rsid w:val="009F340D"/>
    <w:rPr>
      <w:color w:val="800080"/>
      <w:u w:val="none"/>
    </w:rPr>
  </w:style>
  <w:style w:type="character" w:styleId="a6">
    <w:name w:val="Emphasis"/>
    <w:basedOn w:val="a0"/>
    <w:qFormat/>
    <w:rsid w:val="009F340D"/>
  </w:style>
  <w:style w:type="character" w:styleId="HTML">
    <w:name w:val="HTML Definition"/>
    <w:basedOn w:val="a0"/>
    <w:qFormat/>
    <w:rsid w:val="009F340D"/>
  </w:style>
  <w:style w:type="character" w:styleId="HTML0">
    <w:name w:val="HTML Variable"/>
    <w:basedOn w:val="a0"/>
    <w:rsid w:val="009F340D"/>
  </w:style>
  <w:style w:type="character" w:styleId="a7">
    <w:name w:val="Hyperlink"/>
    <w:basedOn w:val="a0"/>
    <w:qFormat/>
    <w:rsid w:val="009F340D"/>
    <w:rPr>
      <w:color w:val="0000FF"/>
      <w:u w:val="none"/>
    </w:rPr>
  </w:style>
  <w:style w:type="character" w:styleId="HTML1">
    <w:name w:val="HTML Code"/>
    <w:basedOn w:val="a0"/>
    <w:rsid w:val="009F340D"/>
    <w:rPr>
      <w:rFonts w:ascii="Consolas" w:eastAsia="Consolas" w:hAnsi="Consolas" w:cs="Consolas"/>
      <w:color w:val="C7254E"/>
      <w:sz w:val="21"/>
      <w:szCs w:val="21"/>
      <w:shd w:val="clear" w:color="auto" w:fill="F9F2F4"/>
    </w:rPr>
  </w:style>
  <w:style w:type="character" w:styleId="HTML2">
    <w:name w:val="HTML Cite"/>
    <w:basedOn w:val="a0"/>
    <w:qFormat/>
    <w:rsid w:val="009F340D"/>
  </w:style>
  <w:style w:type="character" w:styleId="HTML3">
    <w:name w:val="HTML Keyboard"/>
    <w:basedOn w:val="a0"/>
    <w:qFormat/>
    <w:rsid w:val="009F340D"/>
    <w:rPr>
      <w:rFonts w:ascii="Consolas" w:eastAsia="Consolas" w:hAnsi="Consolas" w:cs="Consolas" w:hint="default"/>
      <w:color w:val="FFFFFF"/>
      <w:sz w:val="21"/>
      <w:szCs w:val="21"/>
      <w:shd w:val="clear" w:color="auto" w:fill="333333"/>
    </w:rPr>
  </w:style>
  <w:style w:type="character" w:styleId="HTML4">
    <w:name w:val="HTML Sample"/>
    <w:basedOn w:val="a0"/>
    <w:qFormat/>
    <w:rsid w:val="009F340D"/>
    <w:rPr>
      <w:rFonts w:ascii="Consolas" w:eastAsia="Consolas" w:hAnsi="Consolas" w:cs="Consolas" w:hint="default"/>
      <w:sz w:val="21"/>
      <w:szCs w:val="21"/>
    </w:rPr>
  </w:style>
  <w:style w:type="paragraph" w:customStyle="1" w:styleId="a8">
    <w:name w:val="清源正文样式"/>
    <w:basedOn w:val="a"/>
    <w:qFormat/>
    <w:rsid w:val="009F340D"/>
    <w:pPr>
      <w:adjustRightInd w:val="0"/>
      <w:snapToGrid w:val="0"/>
      <w:ind w:firstLineChars="200" w:firstLine="720"/>
      <w:jc w:val="left"/>
    </w:pPr>
    <w:rPr>
      <w:rFonts w:eastAsia="仿宋_GB2312"/>
      <w:sz w:val="28"/>
    </w:rPr>
  </w:style>
  <w:style w:type="paragraph" w:customStyle="1" w:styleId="22">
    <w:name w:val="样式22"/>
    <w:basedOn w:val="1"/>
    <w:next w:val="a"/>
    <w:qFormat/>
    <w:rsid w:val="009F340D"/>
    <w:pPr>
      <w:jc w:val="center"/>
    </w:pPr>
    <w:rPr>
      <w:rFonts w:ascii="Times New Roman" w:eastAsia="黑体" w:hAnsi="Times New Roman" w:cs="Times New Roman"/>
    </w:rPr>
  </w:style>
  <w:style w:type="character" w:customStyle="1" w:styleId="hover17">
    <w:name w:val="hover17"/>
    <w:basedOn w:val="a0"/>
    <w:rsid w:val="009F340D"/>
    <w:rPr>
      <w:color w:val="5FB878"/>
    </w:rPr>
  </w:style>
  <w:style w:type="character" w:customStyle="1" w:styleId="hover18">
    <w:name w:val="hover18"/>
    <w:basedOn w:val="a0"/>
    <w:qFormat/>
    <w:rsid w:val="009F340D"/>
    <w:rPr>
      <w:color w:val="333333"/>
    </w:rPr>
  </w:style>
  <w:style w:type="character" w:customStyle="1" w:styleId="hover19">
    <w:name w:val="hover19"/>
    <w:basedOn w:val="a0"/>
    <w:rsid w:val="009F340D"/>
    <w:rPr>
      <w:color w:val="FFFFFF"/>
    </w:rPr>
  </w:style>
  <w:style w:type="character" w:customStyle="1" w:styleId="hover20">
    <w:name w:val="hover20"/>
    <w:basedOn w:val="a0"/>
    <w:qFormat/>
    <w:rsid w:val="009F340D"/>
    <w:rPr>
      <w:color w:val="5FB878"/>
    </w:rPr>
  </w:style>
  <w:style w:type="character" w:customStyle="1" w:styleId="layui-laypage-curr">
    <w:name w:val="layui-laypage-curr"/>
    <w:basedOn w:val="a0"/>
    <w:qFormat/>
    <w:rsid w:val="009F340D"/>
  </w:style>
  <w:style w:type="paragraph" w:styleId="a9">
    <w:name w:val="header"/>
    <w:basedOn w:val="a"/>
    <w:link w:val="Char"/>
    <w:rsid w:val="00B634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B63468"/>
    <w:rPr>
      <w:rFonts w:asciiTheme="minorHAnsi" w:eastAsiaTheme="minorEastAsia" w:hAnsiTheme="minorHAnsi" w:cstheme="minorBidi"/>
      <w:kern w:val="2"/>
      <w:sz w:val="18"/>
      <w:szCs w:val="18"/>
    </w:rPr>
  </w:style>
  <w:style w:type="paragraph" w:styleId="aa">
    <w:name w:val="footer"/>
    <w:basedOn w:val="a"/>
    <w:link w:val="Char0"/>
    <w:uiPriority w:val="99"/>
    <w:rsid w:val="00B63468"/>
    <w:pPr>
      <w:tabs>
        <w:tab w:val="center" w:pos="4153"/>
        <w:tab w:val="right" w:pos="8306"/>
      </w:tabs>
      <w:snapToGrid w:val="0"/>
      <w:jc w:val="left"/>
    </w:pPr>
    <w:rPr>
      <w:sz w:val="18"/>
      <w:szCs w:val="18"/>
    </w:rPr>
  </w:style>
  <w:style w:type="character" w:customStyle="1" w:styleId="Char0">
    <w:name w:val="页脚 Char"/>
    <w:basedOn w:val="a0"/>
    <w:link w:val="aa"/>
    <w:uiPriority w:val="99"/>
    <w:rsid w:val="00B6346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lengthwise3"/>
      <sectRole val="1"/>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13</Pages>
  <Words>1015</Words>
  <Characters>5789</Characters>
  <Application>Microsoft Office Word</Application>
  <DocSecurity>0</DocSecurity>
  <Lines>48</Lines>
  <Paragraphs>13</Paragraphs>
  <ScaleCrop>false</ScaleCrop>
  <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咕咕</dc:creator>
  <cp:lastModifiedBy>Administrator</cp:lastModifiedBy>
  <cp:revision>4</cp:revision>
  <cp:lastPrinted>2020-09-30T02:04:00Z</cp:lastPrinted>
  <dcterms:created xsi:type="dcterms:W3CDTF">2020-02-13T03:23:00Z</dcterms:created>
  <dcterms:modified xsi:type="dcterms:W3CDTF">2022-09-28T09:56:00Z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